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4B" w:rsidRDefault="00461E19">
      <w:pPr>
        <w:spacing w:line="360" w:lineRule="auto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《</w:t>
      </w:r>
      <w:r w:rsidR="00846330">
        <w:rPr>
          <w:rFonts w:ascii="黑体" w:eastAsia="黑体" w:hAnsi="黑体" w:cs="黑体" w:hint="eastAsia"/>
          <w:sz w:val="30"/>
          <w:szCs w:val="30"/>
        </w:rPr>
        <w:t>豪丰工业园大数据平台一期</w:t>
      </w:r>
      <w:r>
        <w:rPr>
          <w:rFonts w:ascii="黑体" w:eastAsia="黑体" w:hAnsi="黑体" w:cs="黑体" w:hint="eastAsia"/>
          <w:sz w:val="30"/>
          <w:szCs w:val="30"/>
        </w:rPr>
        <w:t>工程招标文件》</w:t>
      </w:r>
    </w:p>
    <w:p w:rsidR="00662B4B" w:rsidRDefault="00461E19">
      <w:pPr>
        <w:spacing w:line="360" w:lineRule="auto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补充通知（一）</w:t>
      </w:r>
    </w:p>
    <w:p w:rsidR="00662B4B" w:rsidRDefault="00662B4B">
      <w:pPr>
        <w:spacing w:line="360" w:lineRule="auto"/>
        <w:jc w:val="left"/>
        <w:rPr>
          <w:rFonts w:ascii="宋体" w:hAnsi="宋体" w:cs="宋体"/>
          <w:sz w:val="24"/>
        </w:rPr>
      </w:pPr>
    </w:p>
    <w:p w:rsidR="00662B4B" w:rsidRDefault="00461E19">
      <w:pPr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各投标单位：</w:t>
      </w:r>
    </w:p>
    <w:p w:rsidR="00662B4B" w:rsidRDefault="00461E19">
      <w:pPr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现对《</w:t>
      </w:r>
      <w:r w:rsidR="00846330" w:rsidRPr="00846330">
        <w:rPr>
          <w:rFonts w:asciiTheme="minorEastAsia" w:eastAsiaTheme="minorEastAsia" w:hAnsiTheme="minorEastAsia" w:cstheme="minorEastAsia" w:hint="eastAsia"/>
          <w:sz w:val="24"/>
        </w:rPr>
        <w:t>豪丰工业园大数据平台一期工程</w:t>
      </w:r>
      <w:r>
        <w:rPr>
          <w:rFonts w:asciiTheme="minorEastAsia" w:eastAsiaTheme="minorEastAsia" w:hAnsiTheme="minorEastAsia" w:cstheme="minorEastAsia" w:hint="eastAsia"/>
          <w:sz w:val="24"/>
        </w:rPr>
        <w:t>招标文件》（以下简称“原招标文件”）作出如下补充说明：</w:t>
      </w:r>
    </w:p>
    <w:p w:rsidR="00F449DF" w:rsidRDefault="00846330" w:rsidP="00846330">
      <w:pPr>
        <w:numPr>
          <w:ilvl w:val="0"/>
          <w:numId w:val="1"/>
        </w:numPr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现发布</w:t>
      </w:r>
      <w:r>
        <w:rPr>
          <w:rFonts w:asciiTheme="minorEastAsia" w:eastAsiaTheme="minorEastAsia" w:hAnsiTheme="minorEastAsia" w:cstheme="minorEastAsia"/>
          <w:sz w:val="24"/>
        </w:rPr>
        <w:t>《</w:t>
      </w:r>
      <w:r w:rsidRPr="00846330">
        <w:rPr>
          <w:rFonts w:asciiTheme="minorEastAsia" w:eastAsiaTheme="minorEastAsia" w:hAnsiTheme="minorEastAsia" w:cstheme="minorEastAsia" w:hint="eastAsia"/>
          <w:sz w:val="24"/>
        </w:rPr>
        <w:t>东莞麻涌豪丰工业园大数据平台一期工程设计需求方案</w:t>
      </w:r>
      <w:r>
        <w:rPr>
          <w:rFonts w:asciiTheme="minorEastAsia" w:eastAsiaTheme="minorEastAsia" w:hAnsiTheme="minorEastAsia" w:cstheme="minorEastAsia"/>
          <w:sz w:val="24"/>
        </w:rPr>
        <w:t>》</w:t>
      </w:r>
      <w:r>
        <w:rPr>
          <w:rFonts w:asciiTheme="minorEastAsia" w:eastAsiaTheme="minorEastAsia" w:hAnsiTheme="minorEastAsia" w:cstheme="minorEastAsia" w:hint="eastAsia"/>
          <w:sz w:val="24"/>
        </w:rPr>
        <w:t>（详见</w:t>
      </w:r>
      <w:r>
        <w:rPr>
          <w:rFonts w:asciiTheme="minorEastAsia" w:eastAsiaTheme="minorEastAsia" w:hAnsiTheme="minorEastAsia" w:cstheme="minorEastAsia"/>
          <w:sz w:val="24"/>
        </w:rPr>
        <w:t>本</w:t>
      </w:r>
      <w:r>
        <w:rPr>
          <w:rFonts w:asciiTheme="minorEastAsia" w:eastAsiaTheme="minorEastAsia" w:hAnsiTheme="minorEastAsia" w:cstheme="minorEastAsia" w:hint="eastAsia"/>
          <w:sz w:val="24"/>
        </w:rPr>
        <w:t>补充</w:t>
      </w:r>
      <w:r>
        <w:rPr>
          <w:rFonts w:asciiTheme="minorEastAsia" w:eastAsiaTheme="minorEastAsia" w:hAnsiTheme="minorEastAsia" w:cstheme="minorEastAsia"/>
          <w:sz w:val="24"/>
        </w:rPr>
        <w:t>通知附件</w:t>
      </w:r>
      <w:r>
        <w:rPr>
          <w:rFonts w:asciiTheme="minorEastAsia" w:eastAsiaTheme="minorEastAsia" w:hAnsiTheme="minorEastAsia" w:cstheme="minorEastAsia" w:hint="eastAsia"/>
          <w:sz w:val="24"/>
        </w:rPr>
        <w:t>），</w:t>
      </w:r>
      <w:r>
        <w:rPr>
          <w:rFonts w:asciiTheme="minorEastAsia" w:eastAsiaTheme="minorEastAsia" w:hAnsiTheme="minorEastAsia" w:cstheme="minorEastAsia"/>
          <w:sz w:val="24"/>
        </w:rPr>
        <w:t>用于</w:t>
      </w:r>
      <w:r>
        <w:rPr>
          <w:rFonts w:asciiTheme="minorEastAsia" w:eastAsiaTheme="minorEastAsia" w:hAnsiTheme="minorEastAsia" w:cstheme="minorEastAsia" w:hint="eastAsia"/>
          <w:sz w:val="24"/>
        </w:rPr>
        <w:t>替换</w:t>
      </w:r>
      <w:r>
        <w:rPr>
          <w:rFonts w:asciiTheme="minorEastAsia" w:eastAsiaTheme="minorEastAsia" w:hAnsiTheme="minorEastAsia" w:cstheme="minorEastAsia"/>
          <w:sz w:val="24"/>
        </w:rPr>
        <w:t>原招标文件</w:t>
      </w:r>
      <w:r>
        <w:rPr>
          <w:rFonts w:asciiTheme="minorEastAsia" w:eastAsiaTheme="minorEastAsia" w:hAnsiTheme="minorEastAsia" w:cstheme="minorEastAsia" w:hint="eastAsia"/>
          <w:sz w:val="24"/>
        </w:rPr>
        <w:t>附件八中</w:t>
      </w:r>
      <w:r>
        <w:rPr>
          <w:rFonts w:asciiTheme="minorEastAsia" w:eastAsiaTheme="minorEastAsia" w:hAnsiTheme="minorEastAsia" w:cstheme="minorEastAsia"/>
          <w:sz w:val="24"/>
        </w:rPr>
        <w:t>的</w:t>
      </w:r>
      <w:r>
        <w:rPr>
          <w:rFonts w:asciiTheme="minorEastAsia" w:eastAsiaTheme="minorEastAsia" w:hAnsiTheme="minorEastAsia" w:cstheme="minorEastAsia" w:hint="eastAsia"/>
          <w:sz w:val="24"/>
        </w:rPr>
        <w:t>《</w:t>
      </w:r>
      <w:r w:rsidRPr="00846330">
        <w:rPr>
          <w:rFonts w:asciiTheme="minorEastAsia" w:eastAsiaTheme="minorEastAsia" w:hAnsiTheme="minorEastAsia" w:cstheme="minorEastAsia" w:hint="eastAsia"/>
          <w:sz w:val="24"/>
        </w:rPr>
        <w:t>麻涌豪丰工业园大数据平台一期工程设计需求方案</w:t>
      </w:r>
      <w:r>
        <w:rPr>
          <w:rFonts w:asciiTheme="minorEastAsia" w:eastAsiaTheme="minorEastAsia" w:hAnsiTheme="minorEastAsia" w:cstheme="minorEastAsia" w:hint="eastAsia"/>
          <w:sz w:val="24"/>
        </w:rPr>
        <w:t>》。</w:t>
      </w:r>
    </w:p>
    <w:p w:rsidR="00662B4B" w:rsidRPr="00846330" w:rsidRDefault="00846330" w:rsidP="00846330">
      <w:pPr>
        <w:numPr>
          <w:ilvl w:val="0"/>
          <w:numId w:val="1"/>
        </w:numPr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各</w:t>
      </w:r>
      <w:r w:rsidRPr="00846330">
        <w:rPr>
          <w:rFonts w:asciiTheme="minorEastAsia" w:eastAsiaTheme="minorEastAsia" w:hAnsiTheme="minorEastAsia" w:cstheme="minorEastAsia" w:hint="eastAsia"/>
          <w:sz w:val="24"/>
        </w:rPr>
        <w:t>投标单位</w:t>
      </w:r>
      <w:r>
        <w:rPr>
          <w:rFonts w:asciiTheme="minorEastAsia" w:eastAsiaTheme="minorEastAsia" w:hAnsiTheme="minorEastAsia" w:cstheme="minorEastAsia" w:hint="eastAsia"/>
          <w:sz w:val="24"/>
        </w:rPr>
        <w:t>对</w:t>
      </w:r>
      <w:r w:rsidRPr="00846330">
        <w:rPr>
          <w:rFonts w:asciiTheme="minorEastAsia" w:eastAsiaTheme="minorEastAsia" w:hAnsiTheme="minorEastAsia" w:cstheme="minorEastAsia" w:hint="eastAsia"/>
          <w:sz w:val="24"/>
        </w:rPr>
        <w:t>本</w:t>
      </w:r>
      <w:r w:rsidRPr="00846330">
        <w:rPr>
          <w:rFonts w:asciiTheme="minorEastAsia" w:eastAsiaTheme="minorEastAsia" w:hAnsiTheme="minorEastAsia" w:cstheme="minorEastAsia"/>
          <w:sz w:val="24"/>
        </w:rPr>
        <w:t>通知附件中</w:t>
      </w:r>
      <w:r w:rsidR="00461E19" w:rsidRPr="00846330">
        <w:rPr>
          <w:rFonts w:asciiTheme="minorEastAsia" w:eastAsiaTheme="minorEastAsia" w:hAnsiTheme="minorEastAsia" w:cstheme="minorEastAsia" w:hint="eastAsia"/>
          <w:sz w:val="24"/>
        </w:rPr>
        <w:t>有不明之处、修改建议（如材料、设备的品牌不合理之处等）请于2019年</w:t>
      </w:r>
      <w:r>
        <w:rPr>
          <w:rFonts w:asciiTheme="minorEastAsia" w:eastAsiaTheme="minorEastAsia" w:hAnsiTheme="minorEastAsia" w:cstheme="minorEastAsia"/>
          <w:sz w:val="24"/>
        </w:rPr>
        <w:t>8</w:t>
      </w:r>
      <w:r w:rsidR="00461E19" w:rsidRPr="00846330">
        <w:rPr>
          <w:rFonts w:asciiTheme="minorEastAsia" w:eastAsiaTheme="minorEastAsia" w:hAnsiTheme="minorEastAsia" w:cstheme="minorEastAsia" w:hint="eastAsia"/>
          <w:sz w:val="24"/>
        </w:rPr>
        <w:t>月</w:t>
      </w:r>
      <w:r>
        <w:rPr>
          <w:rFonts w:asciiTheme="minorEastAsia" w:eastAsiaTheme="minorEastAsia" w:hAnsiTheme="minorEastAsia" w:cstheme="minorEastAsia"/>
          <w:sz w:val="24"/>
        </w:rPr>
        <w:t>14</w:t>
      </w:r>
      <w:r w:rsidR="00461E19" w:rsidRPr="00846330">
        <w:rPr>
          <w:rFonts w:asciiTheme="minorEastAsia" w:eastAsiaTheme="minorEastAsia" w:hAnsiTheme="minorEastAsia" w:cstheme="minorEastAsia" w:hint="eastAsia"/>
          <w:sz w:val="24"/>
        </w:rPr>
        <w:t>日17时前书面向我司陈雄风提出</w:t>
      </w:r>
      <w:r>
        <w:rPr>
          <w:rFonts w:asciiTheme="minorEastAsia" w:eastAsiaTheme="minorEastAsia" w:hAnsiTheme="minorEastAsia" w:cstheme="minorEastAsia" w:hint="eastAsia"/>
          <w:sz w:val="24"/>
        </w:rPr>
        <w:t>,</w:t>
      </w:r>
      <w:r w:rsidRPr="00846330">
        <w:rPr>
          <w:rFonts w:hint="eastAsia"/>
        </w:rPr>
        <w:t xml:space="preserve"> </w:t>
      </w:r>
      <w:r w:rsidRPr="00846330">
        <w:rPr>
          <w:rFonts w:asciiTheme="minorEastAsia" w:eastAsiaTheme="minorEastAsia" w:hAnsiTheme="minorEastAsia" w:cstheme="minorEastAsia" w:hint="eastAsia"/>
          <w:sz w:val="24"/>
        </w:rPr>
        <w:t>相关疑问和建议请发至</w:t>
      </w:r>
      <w:r w:rsidRPr="00846330">
        <w:rPr>
          <w:rFonts w:asciiTheme="minorEastAsia" w:eastAsiaTheme="minorEastAsia" w:hAnsiTheme="minorEastAsia" w:cstheme="minorEastAsia" w:hint="eastAsia"/>
          <w:sz w:val="24"/>
          <w:u w:val="single"/>
        </w:rPr>
        <w:t>zhaocai@nanfeng.cn</w:t>
      </w:r>
      <w:r w:rsidRPr="00846330"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662B4B" w:rsidRPr="00461E19" w:rsidRDefault="00F449DF">
      <w:pPr>
        <w:spacing w:line="360" w:lineRule="auto"/>
        <w:rPr>
          <w:rFonts w:ascii="宋体" w:hAnsi="宋体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3、</w:t>
      </w:r>
      <w:r w:rsidRPr="00F449DF">
        <w:rPr>
          <w:rFonts w:asciiTheme="minorEastAsia" w:eastAsiaTheme="minorEastAsia" w:hAnsiTheme="minorEastAsia" w:cs="宋体" w:hint="eastAsia"/>
          <w:sz w:val="24"/>
        </w:rPr>
        <w:t>根据项目实际情况，因《答疑纪要》未能按招标文件原定时间公布，故原定的回标截止时间相应顺延，具体的回标截止时间</w:t>
      </w:r>
      <w:bookmarkStart w:id="0" w:name="_GoBack"/>
      <w:bookmarkEnd w:id="0"/>
      <w:r w:rsidRPr="00F449DF">
        <w:rPr>
          <w:rFonts w:asciiTheme="minorEastAsia" w:eastAsiaTheme="minorEastAsia" w:hAnsiTheme="minorEastAsia" w:cs="宋体" w:hint="eastAsia"/>
          <w:sz w:val="24"/>
        </w:rPr>
        <w:t>于《答疑纪要》中公布。</w:t>
      </w:r>
    </w:p>
    <w:p w:rsidR="00662B4B" w:rsidRDefault="00662B4B">
      <w:pPr>
        <w:spacing w:line="360" w:lineRule="auto"/>
        <w:jc w:val="left"/>
        <w:rPr>
          <w:rFonts w:ascii="宋体" w:hAnsi="宋体" w:cs="宋体"/>
          <w:sz w:val="24"/>
        </w:rPr>
      </w:pPr>
    </w:p>
    <w:p w:rsidR="00F449DF" w:rsidRDefault="00F449DF">
      <w:pPr>
        <w:spacing w:line="360" w:lineRule="auto"/>
        <w:jc w:val="left"/>
        <w:rPr>
          <w:rFonts w:ascii="宋体" w:hAnsi="宋体" w:cs="宋体"/>
          <w:sz w:val="24"/>
        </w:rPr>
      </w:pPr>
    </w:p>
    <w:p w:rsidR="00F449DF" w:rsidRDefault="00F449DF">
      <w:pPr>
        <w:spacing w:line="360" w:lineRule="auto"/>
        <w:jc w:val="left"/>
        <w:rPr>
          <w:rFonts w:asciiTheme="minorEastAsia" w:eastAsiaTheme="minorEastAsia" w:hAnsiTheme="minorEastAsia" w:cs="宋体" w:hint="eastAsia"/>
          <w:sz w:val="24"/>
        </w:rPr>
      </w:pPr>
    </w:p>
    <w:p w:rsidR="00662B4B" w:rsidRDefault="00461E19">
      <w:pPr>
        <w:spacing w:line="360" w:lineRule="auto"/>
        <w:jc w:val="lef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附件：《</w:t>
      </w:r>
      <w:r w:rsidR="00F449DF" w:rsidRPr="00846330">
        <w:rPr>
          <w:rFonts w:asciiTheme="minorEastAsia" w:eastAsiaTheme="minorEastAsia" w:hAnsiTheme="minorEastAsia" w:cstheme="minorEastAsia" w:hint="eastAsia"/>
          <w:sz w:val="24"/>
        </w:rPr>
        <w:t>东莞麻涌豪丰工业园大数据平台一期工程设计需求方案</w:t>
      </w:r>
      <w:r>
        <w:rPr>
          <w:rFonts w:asciiTheme="minorEastAsia" w:eastAsiaTheme="minorEastAsia" w:hAnsiTheme="minorEastAsia" w:cs="宋体" w:hint="eastAsia"/>
          <w:sz w:val="24"/>
        </w:rPr>
        <w:t>》</w:t>
      </w:r>
    </w:p>
    <w:p w:rsidR="00662B4B" w:rsidRDefault="00662B4B">
      <w:pPr>
        <w:pStyle w:val="ad"/>
        <w:spacing w:line="400" w:lineRule="exact"/>
        <w:ind w:left="360" w:firstLineChars="0" w:firstLine="0"/>
        <w:jc w:val="left"/>
        <w:rPr>
          <w:rFonts w:asciiTheme="minorEastAsia" w:eastAsiaTheme="minorEastAsia" w:hAnsiTheme="minorEastAsia" w:cs="宋体"/>
          <w:bCs/>
          <w:sz w:val="24"/>
        </w:rPr>
      </w:pPr>
    </w:p>
    <w:p w:rsidR="00F449DF" w:rsidRPr="00F449DF" w:rsidRDefault="00F449DF" w:rsidP="00F449DF">
      <w:pPr>
        <w:spacing w:line="400" w:lineRule="exact"/>
        <w:jc w:val="left"/>
        <w:rPr>
          <w:rFonts w:asciiTheme="minorEastAsia" w:eastAsiaTheme="minorEastAsia" w:hAnsiTheme="minorEastAsia" w:cs="宋体" w:hint="eastAsia"/>
          <w:bCs/>
          <w:sz w:val="24"/>
        </w:rPr>
      </w:pPr>
    </w:p>
    <w:p w:rsidR="00F449DF" w:rsidRDefault="00F449DF">
      <w:pPr>
        <w:pStyle w:val="ad"/>
        <w:spacing w:line="400" w:lineRule="exact"/>
        <w:ind w:left="360" w:firstLineChars="0" w:firstLine="0"/>
        <w:jc w:val="left"/>
        <w:rPr>
          <w:rFonts w:asciiTheme="minorEastAsia" w:eastAsiaTheme="minorEastAsia" w:hAnsiTheme="minorEastAsia" w:cs="宋体"/>
          <w:bCs/>
          <w:sz w:val="24"/>
        </w:rPr>
      </w:pPr>
    </w:p>
    <w:p w:rsidR="00F449DF" w:rsidRDefault="00F449DF">
      <w:pPr>
        <w:pStyle w:val="ad"/>
        <w:spacing w:line="400" w:lineRule="exact"/>
        <w:ind w:left="360" w:firstLineChars="0" w:firstLine="0"/>
        <w:jc w:val="left"/>
        <w:rPr>
          <w:rFonts w:asciiTheme="minorEastAsia" w:eastAsiaTheme="minorEastAsia" w:hAnsiTheme="minorEastAsia" w:cs="宋体"/>
          <w:bCs/>
          <w:sz w:val="24"/>
        </w:rPr>
      </w:pPr>
    </w:p>
    <w:p w:rsidR="00F449DF" w:rsidRDefault="00F449DF">
      <w:pPr>
        <w:pStyle w:val="ad"/>
        <w:spacing w:line="400" w:lineRule="exact"/>
        <w:ind w:left="360" w:firstLineChars="0" w:firstLine="0"/>
        <w:jc w:val="left"/>
        <w:rPr>
          <w:rFonts w:asciiTheme="minorEastAsia" w:eastAsiaTheme="minorEastAsia" w:hAnsiTheme="minorEastAsia" w:cs="宋体" w:hint="eastAsia"/>
          <w:bCs/>
          <w:sz w:val="24"/>
        </w:rPr>
      </w:pPr>
    </w:p>
    <w:p w:rsidR="00F449DF" w:rsidRDefault="00F449DF">
      <w:pPr>
        <w:pStyle w:val="ad"/>
        <w:spacing w:line="400" w:lineRule="exact"/>
        <w:ind w:left="360" w:firstLineChars="0" w:firstLine="0"/>
        <w:jc w:val="left"/>
        <w:rPr>
          <w:rFonts w:asciiTheme="minorEastAsia" w:eastAsiaTheme="minorEastAsia" w:hAnsiTheme="minorEastAsia" w:cs="宋体" w:hint="eastAsia"/>
          <w:bCs/>
          <w:sz w:val="24"/>
        </w:rPr>
      </w:pPr>
    </w:p>
    <w:p w:rsidR="00662B4B" w:rsidRDefault="00662B4B">
      <w:pPr>
        <w:pStyle w:val="ad"/>
        <w:spacing w:line="400" w:lineRule="exact"/>
        <w:ind w:left="360" w:firstLineChars="0" w:firstLine="0"/>
        <w:jc w:val="left"/>
        <w:rPr>
          <w:rFonts w:asciiTheme="minorEastAsia" w:eastAsiaTheme="minorEastAsia" w:hAnsiTheme="minorEastAsia" w:cs="宋体"/>
          <w:bCs/>
          <w:sz w:val="24"/>
        </w:rPr>
      </w:pPr>
    </w:p>
    <w:p w:rsidR="00662B4B" w:rsidRDefault="00461E19">
      <w:pPr>
        <w:pStyle w:val="ad"/>
        <w:spacing w:line="400" w:lineRule="exact"/>
        <w:ind w:left="360" w:firstLineChars="0" w:firstLine="0"/>
        <w:jc w:val="right"/>
        <w:textAlignment w:val="baseline"/>
        <w:rPr>
          <w:rFonts w:asciiTheme="minorEastAsia" w:eastAsiaTheme="minorEastAsia" w:hAnsiTheme="minorEastAsia" w:cs="黑体"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sz w:val="24"/>
        </w:rPr>
        <w:t xml:space="preserve"> </w:t>
      </w:r>
      <w:r>
        <w:rPr>
          <w:rFonts w:asciiTheme="minorEastAsia" w:eastAsiaTheme="minorEastAsia" w:hAnsiTheme="minorEastAsia" w:cs="黑体" w:hint="eastAsia"/>
          <w:sz w:val="28"/>
          <w:szCs w:val="28"/>
        </w:rPr>
        <w:t xml:space="preserve">东莞市豪丰环保投资有限公司                          </w:t>
      </w:r>
    </w:p>
    <w:p w:rsidR="00662B4B" w:rsidRDefault="00461E19">
      <w:pPr>
        <w:spacing w:line="400" w:lineRule="exact"/>
        <w:jc w:val="right"/>
        <w:textAlignment w:val="baseline"/>
        <w:rPr>
          <w:rFonts w:asciiTheme="minorEastAsia" w:eastAsiaTheme="minorEastAsia" w:hAnsiTheme="minorEastAsia" w:cs="黑体"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sz w:val="28"/>
          <w:szCs w:val="28"/>
        </w:rPr>
        <w:t>201</w:t>
      </w:r>
      <w:r>
        <w:rPr>
          <w:rFonts w:asciiTheme="minorEastAsia" w:eastAsiaTheme="minorEastAsia" w:hAnsiTheme="minorEastAsia" w:cs="黑体"/>
          <w:sz w:val="28"/>
          <w:szCs w:val="28"/>
        </w:rPr>
        <w:t>9</w:t>
      </w:r>
      <w:r>
        <w:rPr>
          <w:rFonts w:asciiTheme="minorEastAsia" w:eastAsiaTheme="minorEastAsia" w:hAnsiTheme="minorEastAsia" w:cs="黑体" w:hint="eastAsia"/>
          <w:sz w:val="28"/>
          <w:szCs w:val="28"/>
        </w:rPr>
        <w:t>年</w:t>
      </w:r>
      <w:r w:rsidR="00F449DF">
        <w:rPr>
          <w:rFonts w:asciiTheme="minorEastAsia" w:eastAsiaTheme="minorEastAsia" w:hAnsiTheme="minorEastAsia" w:cs="黑体"/>
          <w:sz w:val="28"/>
          <w:szCs w:val="28"/>
        </w:rPr>
        <w:t>8</w:t>
      </w:r>
      <w:r>
        <w:rPr>
          <w:rFonts w:asciiTheme="minorEastAsia" w:eastAsiaTheme="minorEastAsia" w:hAnsiTheme="minorEastAsia" w:cs="黑体" w:hint="eastAsia"/>
          <w:sz w:val="28"/>
          <w:szCs w:val="28"/>
        </w:rPr>
        <w:t>月</w:t>
      </w:r>
      <w:r w:rsidR="00F449DF">
        <w:rPr>
          <w:rFonts w:asciiTheme="minorEastAsia" w:eastAsiaTheme="minorEastAsia" w:hAnsiTheme="minorEastAsia" w:cs="黑体" w:hint="eastAsia"/>
          <w:sz w:val="28"/>
          <w:szCs w:val="28"/>
        </w:rPr>
        <w:t>9</w:t>
      </w:r>
      <w:r>
        <w:rPr>
          <w:rFonts w:asciiTheme="minorEastAsia" w:eastAsiaTheme="minorEastAsia" w:hAnsiTheme="minorEastAsia" w:cs="黑体" w:hint="eastAsia"/>
          <w:sz w:val="28"/>
          <w:szCs w:val="28"/>
        </w:rPr>
        <w:t>日</w:t>
      </w:r>
    </w:p>
    <w:p w:rsidR="00662B4B" w:rsidRDefault="00662B4B">
      <w:pPr>
        <w:spacing w:line="400" w:lineRule="exact"/>
        <w:jc w:val="right"/>
        <w:textAlignment w:val="baseline"/>
        <w:rPr>
          <w:rFonts w:asciiTheme="minorEastAsia" w:eastAsiaTheme="minorEastAsia" w:hAnsiTheme="minorEastAsia" w:cs="黑体"/>
          <w:sz w:val="24"/>
        </w:rPr>
      </w:pPr>
    </w:p>
    <w:p w:rsidR="00662B4B" w:rsidRDefault="00F449DF" w:rsidP="00F449DF">
      <w:pPr>
        <w:wordWrap w:val="0"/>
        <w:spacing w:line="400" w:lineRule="exact"/>
        <w:jc w:val="right"/>
        <w:textAlignment w:val="baseline"/>
        <w:rPr>
          <w:rFonts w:asciiTheme="minorEastAsia" w:eastAsiaTheme="minorEastAsia" w:hAnsiTheme="minorEastAsia" w:cs="黑体"/>
          <w:sz w:val="24"/>
        </w:rPr>
      </w:pPr>
      <w:r>
        <w:rPr>
          <w:rFonts w:asciiTheme="minorEastAsia" w:eastAsiaTheme="minorEastAsia" w:hAnsiTheme="minorEastAsia" w:cs="黑体" w:hint="eastAsia"/>
          <w:sz w:val="24"/>
        </w:rPr>
        <w:t xml:space="preserve"> </w:t>
      </w:r>
    </w:p>
    <w:p w:rsidR="00662B4B" w:rsidRDefault="00F449DF" w:rsidP="00F449DF">
      <w:pPr>
        <w:wordWrap w:val="0"/>
        <w:spacing w:line="400" w:lineRule="exact"/>
        <w:ind w:right="240"/>
        <w:jc w:val="right"/>
        <w:textAlignment w:val="baseline"/>
        <w:rPr>
          <w:rFonts w:asciiTheme="minorEastAsia" w:eastAsiaTheme="minorEastAsia" w:hAnsiTheme="minorEastAsia" w:cs="黑体" w:hint="eastAsia"/>
          <w:sz w:val="24"/>
        </w:rPr>
      </w:pPr>
      <w:r>
        <w:rPr>
          <w:rFonts w:asciiTheme="minorEastAsia" w:eastAsiaTheme="minorEastAsia" w:hAnsiTheme="minorEastAsia" w:cs="黑体" w:hint="eastAsia"/>
          <w:sz w:val="24"/>
        </w:rPr>
        <w:t xml:space="preserve"> </w:t>
      </w:r>
      <w:r>
        <w:rPr>
          <w:rFonts w:asciiTheme="minorEastAsia" w:eastAsiaTheme="minorEastAsia" w:hAnsiTheme="minorEastAsia" w:cs="黑体"/>
          <w:sz w:val="24"/>
        </w:rPr>
        <w:t xml:space="preserve"> </w:t>
      </w:r>
    </w:p>
    <w:p w:rsidR="00662B4B" w:rsidRDefault="00662B4B" w:rsidP="00F449DF">
      <w:pPr>
        <w:spacing w:line="400" w:lineRule="exact"/>
        <w:ind w:right="480"/>
        <w:textAlignment w:val="baseline"/>
        <w:rPr>
          <w:rFonts w:asciiTheme="minorEastAsia" w:eastAsiaTheme="minorEastAsia" w:hAnsiTheme="minorEastAsia" w:cs="黑体" w:hint="eastAsia"/>
          <w:sz w:val="24"/>
        </w:rPr>
      </w:pPr>
    </w:p>
    <w:sectPr w:rsidR="00662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8607F3"/>
    <w:multiLevelType w:val="singleLevel"/>
    <w:tmpl w:val="CD8607F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B6646F3"/>
    <w:multiLevelType w:val="singleLevel"/>
    <w:tmpl w:val="1B6646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5C"/>
    <w:rsid w:val="00023098"/>
    <w:rsid w:val="00222393"/>
    <w:rsid w:val="00355FB6"/>
    <w:rsid w:val="0040508D"/>
    <w:rsid w:val="00461E19"/>
    <w:rsid w:val="004A371B"/>
    <w:rsid w:val="00634EE0"/>
    <w:rsid w:val="00662B4B"/>
    <w:rsid w:val="00767132"/>
    <w:rsid w:val="00817D8F"/>
    <w:rsid w:val="00846330"/>
    <w:rsid w:val="009607F2"/>
    <w:rsid w:val="009A4BA9"/>
    <w:rsid w:val="00A76591"/>
    <w:rsid w:val="00AC009C"/>
    <w:rsid w:val="00D65FF3"/>
    <w:rsid w:val="00F449DF"/>
    <w:rsid w:val="00FC5C5C"/>
    <w:rsid w:val="069A70BC"/>
    <w:rsid w:val="16911625"/>
    <w:rsid w:val="1FED2864"/>
    <w:rsid w:val="2FE11835"/>
    <w:rsid w:val="3C623EC8"/>
    <w:rsid w:val="5BB26CC0"/>
    <w:rsid w:val="64FE3352"/>
    <w:rsid w:val="65AF4B9D"/>
    <w:rsid w:val="67D7399E"/>
    <w:rsid w:val="734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D6665"/>
  <w15:docId w15:val="{1EE7EE60-A813-45D6-A0BC-3DD8837D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 w:unhideWhenUsed="1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ind w:leftChars="2100" w:left="100"/>
    </w:pPr>
    <w:rPr>
      <w:sz w:val="28"/>
      <w:szCs w:val="28"/>
    </w:rPr>
  </w:style>
  <w:style w:type="paragraph" w:styleId="a5">
    <w:name w:val="Date"/>
    <w:basedOn w:val="a"/>
    <w:next w:val="a"/>
    <w:link w:val="a6"/>
    <w:pPr>
      <w:ind w:leftChars="2500" w:left="100"/>
    </w:p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结束语 字符"/>
    <w:basedOn w:val="a0"/>
    <w:link w:val="a3"/>
    <w:uiPriority w:val="99"/>
    <w:rPr>
      <w:kern w:val="2"/>
      <w:sz w:val="28"/>
      <w:szCs w:val="28"/>
    </w:rPr>
  </w:style>
  <w:style w:type="character" w:customStyle="1" w:styleId="aa">
    <w:name w:val="页眉 字符"/>
    <w:basedOn w:val="a0"/>
    <w:link w:val="a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rPr>
      <w:kern w:val="2"/>
      <w:sz w:val="18"/>
      <w:szCs w:val="18"/>
    </w:rPr>
  </w:style>
  <w:style w:type="character" w:customStyle="1" w:styleId="a6">
    <w:name w:val="日期 字符"/>
    <w:basedOn w:val="a0"/>
    <w:link w:val="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AutoBVT</cp:lastModifiedBy>
  <cp:revision>2</cp:revision>
  <dcterms:created xsi:type="dcterms:W3CDTF">2019-08-09T06:05:00Z</dcterms:created>
  <dcterms:modified xsi:type="dcterms:W3CDTF">2019-08-09T06:05:00Z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