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9D91E" w14:textId="7501461F" w:rsidR="00FD1FAF" w:rsidRDefault="00FD1FAF">
      <w:pPr>
        <w:widowControl/>
        <w:autoSpaceDE w:val="0"/>
        <w:autoSpaceDN w:val="0"/>
        <w:jc w:val="center"/>
        <w:textAlignment w:val="bottom"/>
        <w:rPr>
          <w:rFonts w:ascii="宋体" w:hAnsi="宋体"/>
          <w:b/>
          <w:sz w:val="44"/>
        </w:rPr>
      </w:pPr>
    </w:p>
    <w:p w14:paraId="43DB5C6B" w14:textId="77777777" w:rsidR="00FD1FAF" w:rsidRDefault="00FD1FAF">
      <w:pPr>
        <w:widowControl/>
        <w:autoSpaceDE w:val="0"/>
        <w:autoSpaceDN w:val="0"/>
        <w:jc w:val="center"/>
        <w:textAlignment w:val="bottom"/>
        <w:rPr>
          <w:rFonts w:ascii="宋体" w:hAnsi="宋体"/>
          <w:b/>
          <w:sz w:val="44"/>
        </w:rPr>
      </w:pPr>
    </w:p>
    <w:p w14:paraId="51754CE9" w14:textId="77777777" w:rsidR="00FD1FAF" w:rsidRDefault="00FD1FAF">
      <w:pPr>
        <w:widowControl/>
        <w:autoSpaceDE w:val="0"/>
        <w:autoSpaceDN w:val="0"/>
        <w:jc w:val="center"/>
        <w:textAlignment w:val="bottom"/>
        <w:rPr>
          <w:rFonts w:ascii="宋体" w:hAnsi="宋体"/>
          <w:b/>
          <w:sz w:val="44"/>
        </w:rPr>
      </w:pPr>
    </w:p>
    <w:p w14:paraId="1C1470E5" w14:textId="77777777" w:rsidR="00FD1FAF" w:rsidRDefault="00FD1FAF">
      <w:pPr>
        <w:widowControl/>
        <w:autoSpaceDE w:val="0"/>
        <w:autoSpaceDN w:val="0"/>
        <w:jc w:val="center"/>
        <w:textAlignment w:val="bottom"/>
        <w:rPr>
          <w:rFonts w:ascii="宋体" w:hAnsi="宋体"/>
          <w:b/>
          <w:sz w:val="44"/>
        </w:rPr>
      </w:pPr>
    </w:p>
    <w:p w14:paraId="573BCA65" w14:textId="77777777" w:rsidR="00FD1FAF" w:rsidRDefault="00FD1FAF">
      <w:pPr>
        <w:widowControl/>
        <w:autoSpaceDE w:val="0"/>
        <w:autoSpaceDN w:val="0"/>
        <w:jc w:val="center"/>
        <w:textAlignment w:val="bottom"/>
        <w:rPr>
          <w:rFonts w:ascii="宋体" w:hAnsi="宋体"/>
          <w:b/>
          <w:sz w:val="44"/>
        </w:rPr>
      </w:pPr>
    </w:p>
    <w:p w14:paraId="2BD0704A" w14:textId="77777777" w:rsidR="00FD1FAF" w:rsidRDefault="004D611C">
      <w:pPr>
        <w:widowControl/>
        <w:autoSpaceDE w:val="0"/>
        <w:autoSpaceDN w:val="0"/>
        <w:jc w:val="center"/>
        <w:textAlignment w:val="bottom"/>
        <w:rPr>
          <w:rFonts w:ascii="宋体" w:hAnsi="宋体"/>
          <w:b/>
          <w:sz w:val="44"/>
        </w:rPr>
      </w:pPr>
      <w:r>
        <w:rPr>
          <w:rFonts w:ascii="宋体" w:hAnsi="宋体" w:hint="eastAsia"/>
          <w:b/>
          <w:sz w:val="44"/>
        </w:rPr>
        <w:t>东莞麻涌豪丰工业园大数据平台一期工程</w:t>
      </w:r>
    </w:p>
    <w:p w14:paraId="76709A6D" w14:textId="77777777" w:rsidR="00FD1FAF" w:rsidRDefault="00FD1FAF">
      <w:pPr>
        <w:widowControl/>
        <w:autoSpaceDE w:val="0"/>
        <w:autoSpaceDN w:val="0"/>
        <w:jc w:val="center"/>
        <w:textAlignment w:val="bottom"/>
        <w:rPr>
          <w:rFonts w:ascii="宋体" w:hAnsi="宋体"/>
          <w:b/>
          <w:sz w:val="44"/>
        </w:rPr>
      </w:pPr>
    </w:p>
    <w:p w14:paraId="58E135BE" w14:textId="77777777" w:rsidR="00FD1FAF" w:rsidRDefault="00FD1FAF">
      <w:pPr>
        <w:widowControl/>
        <w:autoSpaceDE w:val="0"/>
        <w:autoSpaceDN w:val="0"/>
        <w:jc w:val="center"/>
        <w:textAlignment w:val="bottom"/>
        <w:rPr>
          <w:rFonts w:ascii="宋体" w:hAnsi="宋体"/>
          <w:b/>
          <w:sz w:val="44"/>
        </w:rPr>
      </w:pPr>
    </w:p>
    <w:p w14:paraId="52D79476" w14:textId="0E410645" w:rsidR="00FD1FAF" w:rsidRDefault="004D611C">
      <w:pPr>
        <w:widowControl/>
        <w:autoSpaceDE w:val="0"/>
        <w:autoSpaceDN w:val="0"/>
        <w:jc w:val="center"/>
        <w:textAlignment w:val="bottom"/>
        <w:rPr>
          <w:rFonts w:ascii="宋体" w:hAnsi="宋体"/>
          <w:b/>
          <w:sz w:val="52"/>
        </w:rPr>
      </w:pPr>
      <w:r>
        <w:rPr>
          <w:rFonts w:ascii="微软雅黑" w:eastAsia="微软雅黑" w:hAnsi="微软雅黑" w:cs="微软雅黑" w:hint="eastAsia"/>
          <w:b/>
          <w:sz w:val="72"/>
          <w:szCs w:val="72"/>
        </w:rPr>
        <w:t>设计</w:t>
      </w:r>
      <w:r w:rsidR="00CD69F4">
        <w:rPr>
          <w:rFonts w:ascii="微软雅黑" w:eastAsia="微软雅黑" w:hAnsi="微软雅黑" w:cs="微软雅黑" w:hint="eastAsia"/>
          <w:b/>
          <w:sz w:val="72"/>
          <w:szCs w:val="72"/>
        </w:rPr>
        <w:t>需求</w:t>
      </w:r>
      <w:r>
        <w:rPr>
          <w:rFonts w:ascii="微软雅黑" w:eastAsia="微软雅黑" w:hAnsi="微软雅黑" w:cs="微软雅黑" w:hint="eastAsia"/>
          <w:b/>
          <w:sz w:val="72"/>
          <w:szCs w:val="72"/>
        </w:rPr>
        <w:t>方案</w:t>
      </w:r>
    </w:p>
    <w:p w14:paraId="336755EC" w14:textId="77777777" w:rsidR="00FD1FAF" w:rsidRDefault="00FD1FAF">
      <w:pPr>
        <w:widowControl/>
        <w:autoSpaceDE w:val="0"/>
        <w:autoSpaceDN w:val="0"/>
        <w:jc w:val="center"/>
        <w:textAlignment w:val="bottom"/>
        <w:rPr>
          <w:rFonts w:ascii="宋体" w:hAnsi="宋体"/>
          <w:b/>
          <w:sz w:val="52"/>
        </w:rPr>
      </w:pPr>
    </w:p>
    <w:p w14:paraId="1E581D85" w14:textId="77777777" w:rsidR="00FD1FAF" w:rsidRDefault="00FD1FAF">
      <w:pPr>
        <w:widowControl/>
        <w:autoSpaceDE w:val="0"/>
        <w:autoSpaceDN w:val="0"/>
        <w:jc w:val="center"/>
        <w:textAlignment w:val="bottom"/>
        <w:rPr>
          <w:rFonts w:ascii="宋体" w:hAnsi="宋体"/>
          <w:b/>
          <w:sz w:val="52"/>
        </w:rPr>
      </w:pPr>
    </w:p>
    <w:p w14:paraId="3571488A" w14:textId="77777777" w:rsidR="00FD1FAF" w:rsidRDefault="00FD1FAF">
      <w:pPr>
        <w:tabs>
          <w:tab w:val="left" w:pos="1620"/>
          <w:tab w:val="left" w:pos="3828"/>
        </w:tabs>
        <w:snapToGrid w:val="0"/>
        <w:spacing w:line="1000" w:lineRule="exact"/>
        <w:ind w:leftChars="400" w:left="840" w:firstLineChars="100" w:firstLine="281"/>
        <w:rPr>
          <w:rFonts w:ascii="宋体"/>
          <w:b/>
          <w:sz w:val="28"/>
        </w:rPr>
      </w:pPr>
    </w:p>
    <w:p w14:paraId="55F8AC13" w14:textId="77777777" w:rsidR="00FD1FAF" w:rsidRDefault="00FD1FAF">
      <w:pPr>
        <w:pStyle w:val="11"/>
        <w:rPr>
          <w:rFonts w:hAnsi="宋体"/>
        </w:rPr>
      </w:pPr>
    </w:p>
    <w:p w14:paraId="3FEE3BDB" w14:textId="77777777" w:rsidR="00FD1FAF" w:rsidRDefault="00FD1FAF">
      <w:pPr>
        <w:pStyle w:val="11"/>
        <w:rPr>
          <w:rFonts w:hAnsi="宋体"/>
        </w:rPr>
      </w:pPr>
    </w:p>
    <w:p w14:paraId="317B0A11" w14:textId="77777777" w:rsidR="00FD1FAF" w:rsidRDefault="00FD1FAF">
      <w:pPr>
        <w:pStyle w:val="11"/>
        <w:rPr>
          <w:rFonts w:hAnsi="宋体"/>
        </w:rPr>
      </w:pPr>
    </w:p>
    <w:p w14:paraId="583DE8EB" w14:textId="77777777" w:rsidR="00FD1FAF" w:rsidRDefault="00FD1FAF">
      <w:pPr>
        <w:pStyle w:val="11"/>
        <w:rPr>
          <w:rFonts w:hAnsi="宋体"/>
        </w:rPr>
      </w:pPr>
    </w:p>
    <w:p w14:paraId="5A1D68CB" w14:textId="77777777" w:rsidR="00FD1FAF" w:rsidRDefault="00FD1FAF">
      <w:pPr>
        <w:jc w:val="center"/>
        <w:rPr>
          <w:rFonts w:ascii="宋体" w:eastAsia="宋体" w:hAnsi="宋体"/>
        </w:rPr>
      </w:pPr>
    </w:p>
    <w:p w14:paraId="354A2364" w14:textId="77777777" w:rsidR="00FD1FAF" w:rsidRDefault="00FD1FAF">
      <w:pPr>
        <w:jc w:val="center"/>
        <w:rPr>
          <w:rFonts w:ascii="宋体" w:eastAsia="宋体" w:hAnsi="宋体"/>
        </w:rPr>
      </w:pPr>
    </w:p>
    <w:p w14:paraId="783C7F87" w14:textId="77777777" w:rsidR="00FD1FAF" w:rsidRDefault="00FD1FAF">
      <w:pPr>
        <w:jc w:val="center"/>
        <w:rPr>
          <w:rFonts w:ascii="宋体" w:eastAsia="宋体" w:hAnsi="宋体"/>
        </w:rPr>
      </w:pPr>
    </w:p>
    <w:p w14:paraId="43F553D5" w14:textId="77777777" w:rsidR="00FD1FAF" w:rsidRDefault="00FD1FAF">
      <w:pPr>
        <w:jc w:val="center"/>
        <w:rPr>
          <w:rFonts w:ascii="宋体" w:eastAsia="宋体" w:hAnsi="宋体"/>
        </w:rPr>
      </w:pPr>
    </w:p>
    <w:p w14:paraId="359DDA89" w14:textId="77777777" w:rsidR="00FD1FAF" w:rsidRDefault="00FD1FAF">
      <w:pPr>
        <w:jc w:val="center"/>
        <w:rPr>
          <w:rFonts w:ascii="宋体" w:eastAsia="宋体" w:hAnsi="宋体"/>
        </w:rPr>
      </w:pPr>
    </w:p>
    <w:p w14:paraId="03D5908A" w14:textId="77777777" w:rsidR="00FD1FAF" w:rsidRDefault="00FD1FAF">
      <w:pPr>
        <w:jc w:val="center"/>
        <w:rPr>
          <w:rFonts w:ascii="宋体" w:eastAsia="宋体" w:hAnsi="宋体"/>
        </w:rPr>
      </w:pPr>
    </w:p>
    <w:p w14:paraId="3316BEA6" w14:textId="77777777" w:rsidR="00FD1FAF" w:rsidRDefault="00FD1FAF">
      <w:pPr>
        <w:jc w:val="center"/>
        <w:rPr>
          <w:rFonts w:ascii="宋体" w:eastAsia="宋体" w:hAnsi="宋体"/>
        </w:rPr>
      </w:pPr>
    </w:p>
    <w:p w14:paraId="0A9CA8D8" w14:textId="77777777" w:rsidR="00FD1FAF" w:rsidRDefault="00FD1FAF">
      <w:pPr>
        <w:jc w:val="center"/>
        <w:rPr>
          <w:rFonts w:ascii="宋体" w:eastAsia="宋体" w:hAnsi="宋体"/>
        </w:rPr>
      </w:pPr>
    </w:p>
    <w:p w14:paraId="37062556" w14:textId="77777777" w:rsidR="00FD1FAF" w:rsidRDefault="00FD1FAF">
      <w:pPr>
        <w:jc w:val="center"/>
        <w:rPr>
          <w:rFonts w:ascii="宋体" w:eastAsia="宋体" w:hAnsi="宋体"/>
        </w:rPr>
      </w:pPr>
    </w:p>
    <w:p w14:paraId="01D316EF" w14:textId="77777777" w:rsidR="00FD1FAF" w:rsidRDefault="00FD1FAF">
      <w:pPr>
        <w:jc w:val="center"/>
        <w:rPr>
          <w:rFonts w:ascii="宋体" w:eastAsia="宋体" w:hAnsi="宋体"/>
        </w:rPr>
      </w:pPr>
    </w:p>
    <w:p w14:paraId="1A237544" w14:textId="77777777" w:rsidR="00FD1FAF" w:rsidRDefault="00FD1FAF">
      <w:pPr>
        <w:jc w:val="center"/>
        <w:rPr>
          <w:rFonts w:ascii="宋体" w:eastAsia="宋体" w:hAnsi="宋体"/>
        </w:rPr>
      </w:pPr>
    </w:p>
    <w:bookmarkStart w:id="0" w:name="_Toc15694_WPSOffice_Type3" w:displacedByCustomXml="next"/>
    <w:sdt>
      <w:sdtPr>
        <w:rPr>
          <w:rFonts w:ascii="宋体" w:eastAsia="宋体" w:hAnsi="宋体" w:cs="Times New Roman"/>
          <w:kern w:val="0"/>
          <w:sz w:val="20"/>
          <w:szCs w:val="20"/>
        </w:rPr>
        <w:id w:val="-1180198305"/>
        <w:docPartObj>
          <w:docPartGallery w:val="Table of Contents"/>
          <w:docPartUnique/>
        </w:docPartObj>
      </w:sdtPr>
      <w:sdtEndPr/>
      <w:sdtContent>
        <w:p w14:paraId="5A34F1E8" w14:textId="77777777" w:rsidR="00560B97" w:rsidRDefault="00560B97">
          <w:pPr>
            <w:jc w:val="center"/>
          </w:pPr>
          <w:r>
            <w:rPr>
              <w:rFonts w:ascii="宋体" w:eastAsia="宋体" w:hAnsi="宋体"/>
            </w:rPr>
            <w:t>目录</w:t>
          </w:r>
        </w:p>
        <w:p w14:paraId="3C312BDF" w14:textId="77777777" w:rsidR="00560B97" w:rsidRDefault="00415ECA">
          <w:pPr>
            <w:pStyle w:val="WPSOffice1"/>
            <w:tabs>
              <w:tab w:val="right" w:leader="dot" w:pos="8306"/>
            </w:tabs>
          </w:pPr>
          <w:hyperlink w:anchor="_Toc31751_WPSOffice_Level1" w:history="1">
            <w:sdt>
              <w:sdtPr>
                <w:rPr>
                  <w:rFonts w:asciiTheme="minorHAnsi" w:eastAsiaTheme="minorEastAsia" w:hAnsiTheme="minorHAnsi" w:cstheme="minorBidi"/>
                  <w:kern w:val="2"/>
                  <w:sz w:val="21"/>
                  <w:szCs w:val="22"/>
                </w:rPr>
                <w:id w:val="147467160"/>
                <w:placeholder>
                  <w:docPart w:val="{76f8368c-506d-4122-8ac6-8f225526a02c}"/>
                </w:placeholder>
              </w:sdtPr>
              <w:sdtEndPr/>
              <w:sdtContent>
                <w:r w:rsidR="00560B97">
                  <w:rPr>
                    <w:rFonts w:asciiTheme="minorHAnsi" w:eastAsiaTheme="minorEastAsia" w:hAnsiTheme="minorHAnsi" w:cstheme="minorBidi" w:hint="eastAsia"/>
                  </w:rPr>
                  <w:t xml:space="preserve">1. </w:t>
                </w:r>
                <w:r w:rsidR="00560B97">
                  <w:rPr>
                    <w:rFonts w:asciiTheme="minorHAnsi" w:eastAsiaTheme="minorEastAsia" w:hAnsiTheme="minorHAnsi" w:cstheme="minorBidi" w:hint="eastAsia"/>
                  </w:rPr>
                  <w:t>项目背景</w:t>
                </w:r>
              </w:sdtContent>
            </w:sdt>
            <w:r w:rsidR="00560B97">
              <w:tab/>
            </w:r>
            <w:bookmarkStart w:id="1" w:name="_Toc31751_WPSOffice_Level1Page"/>
            <w:r w:rsidR="00560B97">
              <w:t>3</w:t>
            </w:r>
            <w:bookmarkEnd w:id="1"/>
          </w:hyperlink>
        </w:p>
        <w:p w14:paraId="456CD4A4" w14:textId="77777777" w:rsidR="00560B97" w:rsidRDefault="00415ECA">
          <w:pPr>
            <w:pStyle w:val="WPSOffice1"/>
            <w:tabs>
              <w:tab w:val="right" w:leader="dot" w:pos="8306"/>
            </w:tabs>
          </w:pPr>
          <w:hyperlink w:anchor="_Toc15694_WPSOffice_Level1" w:history="1">
            <w:sdt>
              <w:sdtPr>
                <w:rPr>
                  <w:rFonts w:asciiTheme="minorHAnsi" w:eastAsiaTheme="minorEastAsia" w:hAnsiTheme="minorHAnsi" w:cstheme="minorBidi"/>
                  <w:kern w:val="2"/>
                  <w:sz w:val="21"/>
                  <w:szCs w:val="22"/>
                </w:rPr>
                <w:id w:val="1584953046"/>
              </w:sdtPr>
              <w:sdtEndPr/>
              <w:sdtContent>
                <w:r w:rsidR="00560B97">
                  <w:rPr>
                    <w:rFonts w:asciiTheme="minorHAnsi" w:eastAsiaTheme="minorEastAsia" w:hAnsiTheme="minorHAnsi" w:cstheme="minorBidi" w:hint="eastAsia"/>
                  </w:rPr>
                  <w:t xml:space="preserve">2. </w:t>
                </w:r>
                <w:r w:rsidR="00560B97">
                  <w:rPr>
                    <w:rFonts w:asciiTheme="minorHAnsi" w:eastAsiaTheme="minorEastAsia" w:hAnsiTheme="minorHAnsi" w:cstheme="minorBidi" w:hint="eastAsia"/>
                  </w:rPr>
                  <w:t>项目方案</w:t>
                </w:r>
              </w:sdtContent>
            </w:sdt>
            <w:r w:rsidR="00560B97">
              <w:tab/>
            </w:r>
            <w:bookmarkStart w:id="2" w:name="_Toc15694_WPSOffice_Level1Page"/>
            <w:r w:rsidR="00560B97">
              <w:t>4</w:t>
            </w:r>
            <w:bookmarkEnd w:id="2"/>
          </w:hyperlink>
        </w:p>
        <w:p w14:paraId="7B266E1E" w14:textId="77777777" w:rsidR="00560B97" w:rsidRDefault="00415ECA">
          <w:pPr>
            <w:pStyle w:val="WPSOffice2"/>
            <w:tabs>
              <w:tab w:val="right" w:leader="dot" w:pos="8306"/>
            </w:tabs>
            <w:ind w:left="420"/>
          </w:pPr>
          <w:hyperlink w:anchor="_Toc15694_WPSOffice_Level2" w:history="1">
            <w:sdt>
              <w:sdtPr>
                <w:rPr>
                  <w:rFonts w:asciiTheme="minorHAnsi" w:eastAsiaTheme="minorEastAsia" w:hAnsiTheme="minorHAnsi" w:cstheme="minorBidi"/>
                  <w:kern w:val="2"/>
                  <w:sz w:val="21"/>
                  <w:szCs w:val="22"/>
                </w:rPr>
                <w:id w:val="1316689931"/>
              </w:sdtPr>
              <w:sdtEndPr/>
              <w:sdtContent>
                <w:r w:rsidR="00560B97">
                  <w:rPr>
                    <w:rFonts w:ascii="Arial" w:eastAsia="黑体" w:hAnsi="Arial" w:cstheme="minorBidi" w:hint="eastAsia"/>
                  </w:rPr>
                  <w:t xml:space="preserve">2.1. </w:t>
                </w:r>
                <w:r w:rsidR="00560B97">
                  <w:rPr>
                    <w:rFonts w:ascii="Arial" w:eastAsia="黑体" w:hAnsi="Arial" w:cstheme="minorBidi" w:hint="eastAsia"/>
                  </w:rPr>
                  <w:t>总体架构</w:t>
                </w:r>
              </w:sdtContent>
            </w:sdt>
            <w:r w:rsidR="00560B97">
              <w:tab/>
            </w:r>
            <w:bookmarkStart w:id="3" w:name="_Toc15694_WPSOffice_Level2Page"/>
            <w:r w:rsidR="00560B97">
              <w:t>4</w:t>
            </w:r>
            <w:bookmarkEnd w:id="3"/>
          </w:hyperlink>
        </w:p>
        <w:p w14:paraId="0C5B6D3D" w14:textId="77777777" w:rsidR="00560B97" w:rsidRDefault="00415ECA">
          <w:pPr>
            <w:pStyle w:val="WPSOffice3"/>
            <w:tabs>
              <w:tab w:val="right" w:leader="dot" w:pos="8306"/>
            </w:tabs>
            <w:ind w:left="840"/>
          </w:pPr>
          <w:hyperlink w:anchor="_Toc15694_WPSOffice_Level3" w:history="1">
            <w:sdt>
              <w:sdtPr>
                <w:rPr>
                  <w:rFonts w:asciiTheme="minorHAnsi" w:eastAsiaTheme="minorEastAsia" w:hAnsiTheme="minorHAnsi" w:cstheme="minorBidi"/>
                  <w:kern w:val="2"/>
                  <w:sz w:val="21"/>
                  <w:szCs w:val="22"/>
                </w:rPr>
                <w:id w:val="-1404828004"/>
              </w:sdtPr>
              <w:sdtEndPr/>
              <w:sdtContent>
                <w:r w:rsidR="00560B97">
                  <w:rPr>
                    <w:rFonts w:asciiTheme="minorHAnsi" w:eastAsiaTheme="minorEastAsia" w:hAnsiTheme="minorHAnsi" w:cstheme="minorBidi" w:hint="eastAsia"/>
                  </w:rPr>
                  <w:t xml:space="preserve">2.1.1 </w:t>
                </w:r>
                <w:r w:rsidR="00560B97">
                  <w:rPr>
                    <w:rFonts w:asciiTheme="minorHAnsi" w:eastAsiaTheme="minorEastAsia" w:hAnsiTheme="minorHAnsi" w:cstheme="minorBidi" w:hint="eastAsia"/>
                  </w:rPr>
                  <w:t>系统架构</w:t>
                </w:r>
              </w:sdtContent>
            </w:sdt>
            <w:r w:rsidR="00560B97">
              <w:tab/>
            </w:r>
            <w:bookmarkStart w:id="4" w:name="_Toc15694_WPSOffice_Level3Page"/>
            <w:r w:rsidR="00560B97">
              <w:t>4</w:t>
            </w:r>
            <w:bookmarkEnd w:id="4"/>
          </w:hyperlink>
        </w:p>
        <w:p w14:paraId="2A7A65B3" w14:textId="77777777" w:rsidR="00560B97" w:rsidRDefault="00415ECA">
          <w:pPr>
            <w:pStyle w:val="WPSOffice3"/>
            <w:tabs>
              <w:tab w:val="right" w:leader="dot" w:pos="8306"/>
            </w:tabs>
            <w:ind w:left="840"/>
          </w:pPr>
          <w:hyperlink w:anchor="_Toc12130_WPSOffice_Level3" w:history="1">
            <w:sdt>
              <w:sdtPr>
                <w:rPr>
                  <w:rFonts w:asciiTheme="minorHAnsi" w:eastAsiaTheme="minorEastAsia" w:hAnsiTheme="minorHAnsi" w:cstheme="minorBidi"/>
                  <w:kern w:val="2"/>
                  <w:sz w:val="21"/>
                  <w:szCs w:val="22"/>
                </w:rPr>
                <w:id w:val="-587078341"/>
              </w:sdtPr>
              <w:sdtEndPr/>
              <w:sdtContent>
                <w:r w:rsidR="00560B97">
                  <w:rPr>
                    <w:rFonts w:asciiTheme="minorHAnsi" w:eastAsiaTheme="minorEastAsia" w:hAnsiTheme="minorHAnsi" w:cstheme="minorBidi" w:hint="eastAsia"/>
                  </w:rPr>
                  <w:t xml:space="preserve">2.1.2 </w:t>
                </w:r>
                <w:r w:rsidR="00560B97">
                  <w:rPr>
                    <w:rFonts w:asciiTheme="minorHAnsi" w:eastAsiaTheme="minorEastAsia" w:hAnsiTheme="minorHAnsi" w:cstheme="minorBidi" w:hint="eastAsia"/>
                  </w:rPr>
                  <w:t>应用终端</w:t>
                </w:r>
              </w:sdtContent>
            </w:sdt>
            <w:r w:rsidR="00560B97">
              <w:tab/>
            </w:r>
            <w:bookmarkStart w:id="5" w:name="_Toc12130_WPSOffice_Level3Page"/>
            <w:r w:rsidR="00560B97">
              <w:t>5</w:t>
            </w:r>
            <w:bookmarkEnd w:id="5"/>
          </w:hyperlink>
        </w:p>
        <w:p w14:paraId="349C41C5" w14:textId="77777777" w:rsidR="00560B97" w:rsidRDefault="00415ECA">
          <w:pPr>
            <w:pStyle w:val="WPSOffice2"/>
            <w:tabs>
              <w:tab w:val="right" w:leader="dot" w:pos="8306"/>
            </w:tabs>
            <w:ind w:left="420"/>
          </w:pPr>
          <w:hyperlink w:anchor="_Toc12130_WPSOffice_Level2" w:history="1">
            <w:sdt>
              <w:sdtPr>
                <w:rPr>
                  <w:rFonts w:asciiTheme="minorHAnsi" w:eastAsiaTheme="minorEastAsia" w:hAnsiTheme="minorHAnsi" w:cstheme="minorBidi"/>
                  <w:kern w:val="2"/>
                  <w:sz w:val="21"/>
                  <w:szCs w:val="22"/>
                </w:rPr>
                <w:id w:val="1858691492"/>
              </w:sdtPr>
              <w:sdtEndPr/>
              <w:sdtContent>
                <w:r w:rsidR="00560B97">
                  <w:rPr>
                    <w:rFonts w:ascii="Arial" w:eastAsia="黑体" w:hAnsi="Arial" w:cstheme="minorBidi" w:hint="eastAsia"/>
                  </w:rPr>
                  <w:t xml:space="preserve">2.2 </w:t>
                </w:r>
                <w:r w:rsidR="00560B97">
                  <w:rPr>
                    <w:rFonts w:ascii="Arial" w:eastAsia="黑体" w:hAnsi="Arial" w:cstheme="minorBidi" w:hint="eastAsia"/>
                  </w:rPr>
                  <w:t>主要技术路线</w:t>
                </w:r>
              </w:sdtContent>
            </w:sdt>
            <w:r w:rsidR="00560B97">
              <w:tab/>
            </w:r>
            <w:bookmarkStart w:id="6" w:name="_Toc12130_WPSOffice_Level2Page"/>
            <w:r w:rsidR="00560B97">
              <w:t>6</w:t>
            </w:r>
            <w:bookmarkEnd w:id="6"/>
          </w:hyperlink>
        </w:p>
        <w:p w14:paraId="6993EFD1" w14:textId="77777777" w:rsidR="00560B97" w:rsidRDefault="00415ECA">
          <w:pPr>
            <w:pStyle w:val="WPSOffice3"/>
            <w:tabs>
              <w:tab w:val="right" w:leader="dot" w:pos="8306"/>
            </w:tabs>
            <w:ind w:left="840"/>
          </w:pPr>
          <w:hyperlink w:anchor="_Toc14776_WPSOffice_Level3" w:history="1">
            <w:sdt>
              <w:sdtPr>
                <w:rPr>
                  <w:rFonts w:asciiTheme="minorHAnsi" w:eastAsiaTheme="minorEastAsia" w:hAnsiTheme="minorHAnsi" w:cstheme="minorBidi"/>
                  <w:kern w:val="2"/>
                  <w:sz w:val="21"/>
                  <w:szCs w:val="22"/>
                </w:rPr>
                <w:id w:val="574786543"/>
              </w:sdtPr>
              <w:sdtEndPr/>
              <w:sdtContent>
                <w:r w:rsidR="00560B97">
                  <w:rPr>
                    <w:rFonts w:asciiTheme="minorHAnsi" w:eastAsiaTheme="minorEastAsia" w:hAnsiTheme="minorHAnsi" w:cstheme="minorBidi" w:hint="eastAsia"/>
                  </w:rPr>
                  <w:t xml:space="preserve">2.2.1 </w:t>
                </w:r>
                <w:r w:rsidR="00560B97">
                  <w:rPr>
                    <w:rFonts w:asciiTheme="minorHAnsi" w:eastAsiaTheme="minorEastAsia" w:hAnsiTheme="minorHAnsi" w:cstheme="minorBidi" w:hint="eastAsia"/>
                  </w:rPr>
                  <w:t>远程采集</w:t>
                </w:r>
              </w:sdtContent>
            </w:sdt>
            <w:r w:rsidR="00560B97">
              <w:tab/>
            </w:r>
            <w:bookmarkStart w:id="7" w:name="_Toc14776_WPSOffice_Level3Page"/>
            <w:r w:rsidR="00560B97">
              <w:t>6</w:t>
            </w:r>
            <w:bookmarkEnd w:id="7"/>
          </w:hyperlink>
        </w:p>
        <w:p w14:paraId="6B64092D" w14:textId="77777777" w:rsidR="00560B97" w:rsidRDefault="00415ECA">
          <w:pPr>
            <w:pStyle w:val="WPSOffice3"/>
            <w:tabs>
              <w:tab w:val="right" w:leader="dot" w:pos="8306"/>
            </w:tabs>
            <w:ind w:left="840"/>
          </w:pPr>
          <w:hyperlink w:anchor="_Toc26672_WPSOffice_Level3" w:history="1">
            <w:sdt>
              <w:sdtPr>
                <w:rPr>
                  <w:rFonts w:asciiTheme="minorHAnsi" w:eastAsiaTheme="minorEastAsia" w:hAnsiTheme="minorHAnsi" w:cstheme="minorBidi"/>
                  <w:kern w:val="2"/>
                  <w:sz w:val="21"/>
                  <w:szCs w:val="22"/>
                </w:rPr>
                <w:id w:val="-1484688931"/>
              </w:sdtPr>
              <w:sdtEndPr/>
              <w:sdtContent>
                <w:r w:rsidR="00560B97">
                  <w:rPr>
                    <w:rFonts w:asciiTheme="minorHAnsi" w:eastAsiaTheme="minorEastAsia" w:hAnsiTheme="minorHAnsi" w:cstheme="minorBidi" w:hint="eastAsia"/>
                  </w:rPr>
                  <w:t xml:space="preserve">2.2.2 </w:t>
                </w:r>
                <w:r w:rsidR="00560B97">
                  <w:rPr>
                    <w:rFonts w:asciiTheme="minorHAnsi" w:eastAsiaTheme="minorEastAsia" w:hAnsiTheme="minorHAnsi" w:cstheme="minorBidi" w:hint="eastAsia"/>
                  </w:rPr>
                  <w:t>通讯协议</w:t>
                </w:r>
              </w:sdtContent>
            </w:sdt>
            <w:r w:rsidR="00560B97">
              <w:tab/>
            </w:r>
            <w:bookmarkStart w:id="8" w:name="_Toc26672_WPSOffice_Level3Page"/>
            <w:r w:rsidR="00560B97">
              <w:t>7</w:t>
            </w:r>
            <w:bookmarkEnd w:id="8"/>
          </w:hyperlink>
        </w:p>
        <w:p w14:paraId="77C104E5" w14:textId="77777777" w:rsidR="00560B97" w:rsidRDefault="00415ECA">
          <w:pPr>
            <w:pStyle w:val="WPSOffice3"/>
            <w:tabs>
              <w:tab w:val="right" w:leader="dot" w:pos="8306"/>
            </w:tabs>
            <w:ind w:left="840"/>
          </w:pPr>
          <w:hyperlink w:anchor="_Toc26315_WPSOffice_Level3" w:history="1">
            <w:sdt>
              <w:sdtPr>
                <w:rPr>
                  <w:rFonts w:asciiTheme="minorHAnsi" w:eastAsiaTheme="minorEastAsia" w:hAnsiTheme="minorHAnsi" w:cstheme="minorBidi"/>
                  <w:kern w:val="2"/>
                  <w:sz w:val="21"/>
                  <w:szCs w:val="22"/>
                </w:rPr>
                <w:id w:val="2036152082"/>
              </w:sdtPr>
              <w:sdtEndPr/>
              <w:sdtContent>
                <w:r w:rsidR="00560B97">
                  <w:rPr>
                    <w:rFonts w:asciiTheme="minorHAnsi" w:eastAsiaTheme="minorEastAsia" w:hAnsiTheme="minorHAnsi" w:cstheme="minorBidi" w:hint="eastAsia"/>
                  </w:rPr>
                  <w:t xml:space="preserve">2.2.3 </w:t>
                </w:r>
                <w:r w:rsidR="00560B97">
                  <w:rPr>
                    <w:rFonts w:asciiTheme="minorHAnsi" w:eastAsiaTheme="minorEastAsia" w:hAnsiTheme="minorHAnsi" w:cstheme="minorBidi" w:hint="eastAsia"/>
                  </w:rPr>
                  <w:t>大数据架构</w:t>
                </w:r>
              </w:sdtContent>
            </w:sdt>
            <w:r w:rsidR="00560B97">
              <w:tab/>
            </w:r>
            <w:bookmarkStart w:id="9" w:name="_Toc26315_WPSOffice_Level3Page"/>
            <w:r w:rsidR="00560B97">
              <w:t>7</w:t>
            </w:r>
            <w:bookmarkEnd w:id="9"/>
          </w:hyperlink>
        </w:p>
        <w:p w14:paraId="42E5C7A4" w14:textId="77777777" w:rsidR="00560B97" w:rsidRDefault="00415ECA">
          <w:pPr>
            <w:pStyle w:val="WPSOffice2"/>
            <w:tabs>
              <w:tab w:val="right" w:leader="dot" w:pos="8306"/>
            </w:tabs>
            <w:ind w:left="420"/>
          </w:pPr>
          <w:hyperlink w:anchor="_Toc14776_WPSOffice_Level2" w:history="1">
            <w:sdt>
              <w:sdtPr>
                <w:rPr>
                  <w:rFonts w:asciiTheme="minorHAnsi" w:eastAsiaTheme="minorEastAsia" w:hAnsiTheme="minorHAnsi" w:cstheme="minorBidi"/>
                  <w:kern w:val="2"/>
                  <w:sz w:val="21"/>
                  <w:szCs w:val="22"/>
                </w:rPr>
                <w:id w:val="198911912"/>
              </w:sdtPr>
              <w:sdtEndPr/>
              <w:sdtContent>
                <w:r w:rsidR="00560B97">
                  <w:rPr>
                    <w:rFonts w:ascii="Arial" w:eastAsia="黑体" w:hAnsi="Arial" w:cstheme="minorBidi" w:hint="eastAsia"/>
                  </w:rPr>
                  <w:t xml:space="preserve">2.3 </w:t>
                </w:r>
                <w:r w:rsidR="00560B97">
                  <w:rPr>
                    <w:rFonts w:ascii="Arial" w:eastAsia="黑体" w:hAnsi="Arial" w:cstheme="minorBidi" w:hint="eastAsia"/>
                  </w:rPr>
                  <w:t>主要设备</w:t>
                </w:r>
              </w:sdtContent>
            </w:sdt>
            <w:r w:rsidR="00560B97">
              <w:tab/>
            </w:r>
            <w:bookmarkStart w:id="10" w:name="_Toc14776_WPSOffice_Level2Page"/>
            <w:r w:rsidR="00560B97">
              <w:t>7</w:t>
            </w:r>
            <w:bookmarkEnd w:id="10"/>
          </w:hyperlink>
        </w:p>
        <w:p w14:paraId="0428C190" w14:textId="77777777" w:rsidR="00560B97" w:rsidRDefault="00415ECA">
          <w:pPr>
            <w:pStyle w:val="WPSOffice3"/>
            <w:tabs>
              <w:tab w:val="right" w:leader="dot" w:pos="8306"/>
            </w:tabs>
            <w:ind w:left="840"/>
          </w:pPr>
          <w:hyperlink w:anchor="_Toc13731_WPSOffice_Level3" w:history="1">
            <w:sdt>
              <w:sdtPr>
                <w:rPr>
                  <w:rFonts w:asciiTheme="minorHAnsi" w:eastAsiaTheme="minorEastAsia" w:hAnsiTheme="minorHAnsi" w:cstheme="minorBidi"/>
                  <w:kern w:val="2"/>
                  <w:sz w:val="21"/>
                  <w:szCs w:val="22"/>
                </w:rPr>
                <w:id w:val="-1672636803"/>
              </w:sdtPr>
              <w:sdtEndPr/>
              <w:sdtContent>
                <w:r w:rsidR="00560B97">
                  <w:rPr>
                    <w:rFonts w:asciiTheme="minorHAnsi" w:eastAsiaTheme="minorEastAsia" w:hAnsiTheme="minorHAnsi" w:cstheme="minorBidi" w:hint="eastAsia"/>
                  </w:rPr>
                  <w:t xml:space="preserve">2.3.1 </w:t>
                </w:r>
                <w:r w:rsidR="00560B97">
                  <w:rPr>
                    <w:rFonts w:asciiTheme="minorHAnsi" w:eastAsiaTheme="minorEastAsia" w:hAnsiTheme="minorHAnsi" w:cstheme="minorBidi" w:hint="eastAsia"/>
                  </w:rPr>
                  <w:t>采集终端要求</w:t>
                </w:r>
              </w:sdtContent>
            </w:sdt>
            <w:r w:rsidR="00560B97">
              <w:tab/>
            </w:r>
            <w:bookmarkStart w:id="11" w:name="_Toc13731_WPSOffice_Level3Page"/>
            <w:r w:rsidR="00560B97">
              <w:t>7</w:t>
            </w:r>
            <w:bookmarkEnd w:id="11"/>
          </w:hyperlink>
        </w:p>
        <w:p w14:paraId="2A9662C4" w14:textId="77777777" w:rsidR="00560B97" w:rsidRDefault="00415ECA">
          <w:pPr>
            <w:pStyle w:val="WPSOffice3"/>
            <w:tabs>
              <w:tab w:val="right" w:leader="dot" w:pos="8306"/>
            </w:tabs>
            <w:ind w:left="840"/>
          </w:pPr>
          <w:hyperlink w:anchor="_Toc28432_WPSOffice_Level3" w:history="1">
            <w:sdt>
              <w:sdtPr>
                <w:rPr>
                  <w:rFonts w:asciiTheme="minorHAnsi" w:eastAsiaTheme="minorEastAsia" w:hAnsiTheme="minorHAnsi" w:cstheme="minorBidi"/>
                  <w:kern w:val="2"/>
                  <w:sz w:val="21"/>
                  <w:szCs w:val="22"/>
                </w:rPr>
                <w:id w:val="-1534489919"/>
              </w:sdtPr>
              <w:sdtEndPr/>
              <w:sdtContent>
                <w:r w:rsidR="00560B97">
                  <w:rPr>
                    <w:rFonts w:asciiTheme="minorHAnsi" w:eastAsiaTheme="minorEastAsia" w:hAnsiTheme="minorHAnsi" w:cstheme="minorBidi" w:hint="eastAsia"/>
                  </w:rPr>
                  <w:t xml:space="preserve">2.3.2 </w:t>
                </w:r>
                <w:r w:rsidR="00560B97">
                  <w:rPr>
                    <w:rFonts w:asciiTheme="minorHAnsi" w:eastAsiaTheme="minorEastAsia" w:hAnsiTheme="minorHAnsi" w:cstheme="minorBidi" w:hint="eastAsia"/>
                  </w:rPr>
                  <w:t>水表要求</w:t>
                </w:r>
              </w:sdtContent>
            </w:sdt>
            <w:r w:rsidR="00560B97">
              <w:tab/>
            </w:r>
            <w:bookmarkStart w:id="12" w:name="_Toc28432_WPSOffice_Level3Page"/>
            <w:r w:rsidR="00560B97">
              <w:t>8</w:t>
            </w:r>
            <w:bookmarkEnd w:id="12"/>
          </w:hyperlink>
        </w:p>
        <w:p w14:paraId="6657CE8B" w14:textId="77777777" w:rsidR="00560B97" w:rsidRDefault="00415ECA">
          <w:pPr>
            <w:pStyle w:val="WPSOffice2"/>
            <w:tabs>
              <w:tab w:val="right" w:leader="dot" w:pos="8306"/>
            </w:tabs>
            <w:ind w:left="420"/>
          </w:pPr>
          <w:hyperlink w:anchor="_Toc26672_WPSOffice_Level2" w:history="1">
            <w:sdt>
              <w:sdtPr>
                <w:rPr>
                  <w:rFonts w:asciiTheme="minorHAnsi" w:eastAsiaTheme="minorEastAsia" w:hAnsiTheme="minorHAnsi" w:cstheme="minorBidi"/>
                  <w:kern w:val="2"/>
                  <w:sz w:val="21"/>
                  <w:szCs w:val="22"/>
                </w:rPr>
                <w:id w:val="1631049360"/>
              </w:sdtPr>
              <w:sdtEndPr/>
              <w:sdtContent>
                <w:r w:rsidR="00560B97">
                  <w:rPr>
                    <w:rFonts w:ascii="Arial" w:eastAsia="黑体" w:hAnsi="Arial" w:cstheme="minorBidi" w:hint="eastAsia"/>
                  </w:rPr>
                  <w:t xml:space="preserve">2.4 </w:t>
                </w:r>
                <w:r w:rsidR="00560B97">
                  <w:rPr>
                    <w:rFonts w:ascii="Arial" w:eastAsia="黑体" w:hAnsi="Arial" w:cstheme="minorBidi" w:hint="eastAsia"/>
                  </w:rPr>
                  <w:t>大数据平台功能架构</w:t>
                </w:r>
              </w:sdtContent>
            </w:sdt>
            <w:r w:rsidR="00560B97">
              <w:tab/>
            </w:r>
            <w:bookmarkStart w:id="13" w:name="_Toc26672_WPSOffice_Level2Page"/>
            <w:r w:rsidR="00560B97">
              <w:t>8</w:t>
            </w:r>
            <w:bookmarkEnd w:id="13"/>
          </w:hyperlink>
        </w:p>
        <w:p w14:paraId="519BA66D" w14:textId="77777777" w:rsidR="00560B97" w:rsidRDefault="00415ECA">
          <w:pPr>
            <w:pStyle w:val="WPSOffice3"/>
            <w:tabs>
              <w:tab w:val="right" w:leader="dot" w:pos="8306"/>
            </w:tabs>
            <w:ind w:left="840"/>
          </w:pPr>
          <w:hyperlink w:anchor="_Toc32538_WPSOffice_Level3" w:history="1">
            <w:sdt>
              <w:sdtPr>
                <w:rPr>
                  <w:rFonts w:asciiTheme="minorHAnsi" w:eastAsiaTheme="minorEastAsia" w:hAnsiTheme="minorHAnsi" w:cstheme="minorBidi"/>
                  <w:kern w:val="2"/>
                  <w:sz w:val="21"/>
                  <w:szCs w:val="22"/>
                </w:rPr>
                <w:id w:val="-1362663523"/>
              </w:sdtPr>
              <w:sdtEndPr/>
              <w:sdtContent>
                <w:r w:rsidR="00560B97">
                  <w:rPr>
                    <w:rFonts w:asciiTheme="minorHAnsi" w:eastAsiaTheme="minorEastAsia" w:hAnsiTheme="minorHAnsi" w:cstheme="minorBidi" w:hint="eastAsia"/>
                  </w:rPr>
                  <w:t xml:space="preserve">2.4.1 </w:t>
                </w:r>
                <w:r w:rsidR="00560B97">
                  <w:rPr>
                    <w:rFonts w:asciiTheme="minorHAnsi" w:eastAsiaTheme="minorEastAsia" w:hAnsiTheme="minorHAnsi" w:cstheme="minorBidi" w:hint="eastAsia"/>
                  </w:rPr>
                  <w:t>系统管理</w:t>
                </w:r>
              </w:sdtContent>
            </w:sdt>
            <w:r w:rsidR="00560B97">
              <w:tab/>
            </w:r>
            <w:bookmarkStart w:id="14" w:name="_Toc32538_WPSOffice_Level3Page"/>
            <w:r w:rsidR="00560B97">
              <w:t>8</w:t>
            </w:r>
            <w:bookmarkEnd w:id="14"/>
          </w:hyperlink>
        </w:p>
        <w:p w14:paraId="5B4C8E12" w14:textId="77777777" w:rsidR="00560B97" w:rsidRDefault="00415ECA">
          <w:pPr>
            <w:pStyle w:val="WPSOffice3"/>
            <w:tabs>
              <w:tab w:val="right" w:leader="dot" w:pos="8306"/>
            </w:tabs>
            <w:ind w:left="840"/>
          </w:pPr>
          <w:hyperlink w:anchor="_Toc20352_WPSOffice_Level3" w:history="1">
            <w:sdt>
              <w:sdtPr>
                <w:rPr>
                  <w:rFonts w:asciiTheme="minorHAnsi" w:eastAsiaTheme="minorEastAsia" w:hAnsiTheme="minorHAnsi" w:cstheme="minorBidi"/>
                  <w:kern w:val="2"/>
                  <w:sz w:val="21"/>
                  <w:szCs w:val="22"/>
                </w:rPr>
                <w:id w:val="1394999066"/>
              </w:sdtPr>
              <w:sdtEndPr/>
              <w:sdtContent>
                <w:r w:rsidR="00560B97">
                  <w:rPr>
                    <w:rFonts w:asciiTheme="minorHAnsi" w:eastAsiaTheme="minorEastAsia" w:hAnsiTheme="minorHAnsi" w:cstheme="minorBidi" w:hint="eastAsia"/>
                  </w:rPr>
                  <w:t xml:space="preserve">2.4.2 </w:t>
                </w:r>
                <w:r w:rsidR="00560B97">
                  <w:rPr>
                    <w:rFonts w:asciiTheme="minorHAnsi" w:eastAsiaTheme="minorEastAsia" w:hAnsiTheme="minorHAnsi" w:cstheme="minorBidi" w:hint="eastAsia"/>
                  </w:rPr>
                  <w:t>用户管理</w:t>
                </w:r>
              </w:sdtContent>
            </w:sdt>
            <w:r w:rsidR="00560B97">
              <w:tab/>
            </w:r>
            <w:bookmarkStart w:id="15" w:name="_Toc20352_WPSOffice_Level3Page"/>
            <w:r w:rsidR="00560B97">
              <w:t>9</w:t>
            </w:r>
            <w:bookmarkEnd w:id="15"/>
          </w:hyperlink>
        </w:p>
        <w:p w14:paraId="22F326A7" w14:textId="77777777" w:rsidR="00560B97" w:rsidRDefault="00415ECA">
          <w:pPr>
            <w:pStyle w:val="WPSOffice3"/>
            <w:tabs>
              <w:tab w:val="right" w:leader="dot" w:pos="8306"/>
            </w:tabs>
            <w:ind w:left="840"/>
          </w:pPr>
          <w:hyperlink w:anchor="_Toc31858_WPSOffice_Level3" w:history="1">
            <w:sdt>
              <w:sdtPr>
                <w:rPr>
                  <w:rFonts w:asciiTheme="minorHAnsi" w:eastAsiaTheme="minorEastAsia" w:hAnsiTheme="minorHAnsi" w:cstheme="minorBidi"/>
                  <w:kern w:val="2"/>
                  <w:sz w:val="21"/>
                  <w:szCs w:val="22"/>
                </w:rPr>
                <w:id w:val="-292215719"/>
              </w:sdtPr>
              <w:sdtEndPr/>
              <w:sdtContent>
                <w:r w:rsidR="00560B97">
                  <w:rPr>
                    <w:rFonts w:asciiTheme="minorHAnsi" w:eastAsiaTheme="minorEastAsia" w:hAnsiTheme="minorHAnsi" w:cstheme="minorBidi" w:hint="eastAsia"/>
                  </w:rPr>
                  <w:t xml:space="preserve">2.4.3 </w:t>
                </w:r>
                <w:proofErr w:type="gramStart"/>
                <w:r w:rsidR="00560B97">
                  <w:rPr>
                    <w:rFonts w:asciiTheme="minorHAnsi" w:eastAsiaTheme="minorEastAsia" w:hAnsiTheme="minorHAnsi" w:cstheme="minorBidi" w:hint="eastAsia"/>
                  </w:rPr>
                  <w:t>电表集抄</w:t>
                </w:r>
                <w:proofErr w:type="gramEnd"/>
              </w:sdtContent>
            </w:sdt>
            <w:r w:rsidR="00560B97">
              <w:tab/>
            </w:r>
            <w:bookmarkStart w:id="16" w:name="_Toc31858_WPSOffice_Level3Page"/>
            <w:r w:rsidR="00560B97">
              <w:t>9</w:t>
            </w:r>
            <w:bookmarkEnd w:id="16"/>
          </w:hyperlink>
        </w:p>
        <w:p w14:paraId="651E8D89" w14:textId="77777777" w:rsidR="00560B97" w:rsidRDefault="00415ECA">
          <w:pPr>
            <w:pStyle w:val="WPSOffice3"/>
            <w:tabs>
              <w:tab w:val="right" w:leader="dot" w:pos="8306"/>
            </w:tabs>
            <w:ind w:left="840"/>
          </w:pPr>
          <w:hyperlink w:anchor="_Toc31777_WPSOffice_Level3" w:history="1">
            <w:sdt>
              <w:sdtPr>
                <w:rPr>
                  <w:rFonts w:asciiTheme="minorHAnsi" w:eastAsiaTheme="minorEastAsia" w:hAnsiTheme="minorHAnsi" w:cstheme="minorBidi"/>
                  <w:kern w:val="2"/>
                  <w:sz w:val="21"/>
                  <w:szCs w:val="22"/>
                </w:rPr>
                <w:id w:val="-1097321005"/>
              </w:sdtPr>
              <w:sdtEndPr/>
              <w:sdtContent>
                <w:r w:rsidR="00560B97">
                  <w:rPr>
                    <w:rFonts w:asciiTheme="minorHAnsi" w:eastAsiaTheme="minorEastAsia" w:hAnsiTheme="minorHAnsi" w:cstheme="minorBidi" w:hint="eastAsia"/>
                  </w:rPr>
                  <w:t xml:space="preserve">2.4.4 </w:t>
                </w:r>
                <w:r w:rsidR="00560B97">
                  <w:rPr>
                    <w:rFonts w:asciiTheme="minorHAnsi" w:eastAsiaTheme="minorEastAsia" w:hAnsiTheme="minorHAnsi" w:cstheme="minorBidi" w:hint="eastAsia"/>
                  </w:rPr>
                  <w:t>变压器测温</w:t>
                </w:r>
              </w:sdtContent>
            </w:sdt>
            <w:r w:rsidR="00560B97">
              <w:tab/>
            </w:r>
            <w:bookmarkStart w:id="17" w:name="_Toc31777_WPSOffice_Level3Page"/>
            <w:r w:rsidR="00560B97">
              <w:t>9</w:t>
            </w:r>
            <w:bookmarkEnd w:id="17"/>
          </w:hyperlink>
        </w:p>
        <w:p w14:paraId="6028BBCD" w14:textId="77777777" w:rsidR="00560B97" w:rsidRDefault="00415ECA">
          <w:pPr>
            <w:pStyle w:val="WPSOffice3"/>
            <w:tabs>
              <w:tab w:val="right" w:leader="dot" w:pos="8306"/>
            </w:tabs>
            <w:ind w:left="840"/>
          </w:pPr>
          <w:hyperlink w:anchor="_Toc1713_WPSOffice_Level3" w:history="1">
            <w:sdt>
              <w:sdtPr>
                <w:rPr>
                  <w:rFonts w:asciiTheme="minorHAnsi" w:eastAsiaTheme="minorEastAsia" w:hAnsiTheme="minorHAnsi" w:cstheme="minorBidi"/>
                  <w:kern w:val="2"/>
                  <w:sz w:val="21"/>
                  <w:szCs w:val="22"/>
                </w:rPr>
                <w:id w:val="714858059"/>
              </w:sdtPr>
              <w:sdtEndPr/>
              <w:sdtContent>
                <w:r w:rsidR="00560B97">
                  <w:rPr>
                    <w:rFonts w:asciiTheme="minorHAnsi" w:eastAsiaTheme="minorEastAsia" w:hAnsiTheme="minorHAnsi" w:cstheme="minorBidi" w:hint="eastAsia"/>
                  </w:rPr>
                  <w:t xml:space="preserve">2.4.5 </w:t>
                </w:r>
                <w:proofErr w:type="gramStart"/>
                <w:r w:rsidR="00560B97">
                  <w:rPr>
                    <w:rFonts w:asciiTheme="minorHAnsi" w:eastAsiaTheme="minorEastAsia" w:hAnsiTheme="minorHAnsi" w:cstheme="minorBidi" w:hint="eastAsia"/>
                  </w:rPr>
                  <w:t>水表集抄</w:t>
                </w:r>
                <w:proofErr w:type="gramEnd"/>
              </w:sdtContent>
            </w:sdt>
            <w:r w:rsidR="00560B97">
              <w:tab/>
            </w:r>
            <w:bookmarkStart w:id="18" w:name="_Toc1713_WPSOffice_Level3Page"/>
            <w:r w:rsidR="00560B97">
              <w:t>10</w:t>
            </w:r>
            <w:bookmarkEnd w:id="18"/>
          </w:hyperlink>
        </w:p>
        <w:p w14:paraId="15B98B0E" w14:textId="77777777" w:rsidR="00560B97" w:rsidRDefault="00415ECA">
          <w:pPr>
            <w:pStyle w:val="WPSOffice3"/>
            <w:tabs>
              <w:tab w:val="right" w:leader="dot" w:pos="8306"/>
            </w:tabs>
            <w:ind w:left="840"/>
          </w:pPr>
          <w:hyperlink w:anchor="_Toc12947_WPSOffice_Level3" w:history="1">
            <w:sdt>
              <w:sdtPr>
                <w:rPr>
                  <w:rFonts w:asciiTheme="minorHAnsi" w:eastAsiaTheme="minorEastAsia" w:hAnsiTheme="minorHAnsi" w:cstheme="minorBidi"/>
                  <w:kern w:val="2"/>
                  <w:sz w:val="21"/>
                  <w:szCs w:val="22"/>
                </w:rPr>
                <w:id w:val="1318763712"/>
              </w:sdtPr>
              <w:sdtEndPr/>
              <w:sdtContent>
                <w:r w:rsidR="00560B97">
                  <w:rPr>
                    <w:rFonts w:asciiTheme="minorHAnsi" w:eastAsiaTheme="minorEastAsia" w:hAnsiTheme="minorHAnsi" w:cstheme="minorBidi" w:hint="eastAsia"/>
                  </w:rPr>
                  <w:t xml:space="preserve">2.4.6 </w:t>
                </w:r>
                <w:r w:rsidR="00560B97">
                  <w:rPr>
                    <w:rFonts w:asciiTheme="minorHAnsi" w:eastAsiaTheme="minorEastAsia" w:hAnsiTheme="minorHAnsi" w:cstheme="minorBidi" w:hint="eastAsia"/>
                  </w:rPr>
                  <w:t>水压监测</w:t>
                </w:r>
              </w:sdtContent>
            </w:sdt>
            <w:r w:rsidR="00560B97">
              <w:tab/>
            </w:r>
            <w:bookmarkStart w:id="19" w:name="_Toc12947_WPSOffice_Level3Page"/>
            <w:r w:rsidR="00560B97">
              <w:t>10</w:t>
            </w:r>
            <w:bookmarkEnd w:id="19"/>
          </w:hyperlink>
        </w:p>
        <w:p w14:paraId="0A185AED" w14:textId="77777777" w:rsidR="00560B97" w:rsidRDefault="00415ECA">
          <w:pPr>
            <w:pStyle w:val="WPSOffice3"/>
            <w:tabs>
              <w:tab w:val="right" w:leader="dot" w:pos="8306"/>
            </w:tabs>
            <w:ind w:left="840"/>
          </w:pPr>
          <w:hyperlink w:anchor="_Toc21224_WPSOffice_Level3" w:history="1">
            <w:sdt>
              <w:sdtPr>
                <w:rPr>
                  <w:rFonts w:asciiTheme="minorHAnsi" w:eastAsiaTheme="minorEastAsia" w:hAnsiTheme="minorHAnsi" w:cstheme="minorBidi"/>
                  <w:kern w:val="2"/>
                  <w:sz w:val="21"/>
                  <w:szCs w:val="22"/>
                </w:rPr>
                <w:id w:val="2132663506"/>
              </w:sdtPr>
              <w:sdtEndPr/>
              <w:sdtContent>
                <w:r w:rsidR="00560B97">
                  <w:rPr>
                    <w:rFonts w:asciiTheme="minorHAnsi" w:eastAsiaTheme="minorEastAsia" w:hAnsiTheme="minorHAnsi" w:cstheme="minorBidi" w:hint="eastAsia"/>
                  </w:rPr>
                  <w:t xml:space="preserve">2.4.7 </w:t>
                </w:r>
                <w:r w:rsidR="00560B97">
                  <w:rPr>
                    <w:rFonts w:asciiTheme="minorHAnsi" w:eastAsiaTheme="minorEastAsia" w:hAnsiTheme="minorHAnsi" w:cstheme="minorBidi" w:hint="eastAsia"/>
                  </w:rPr>
                  <w:t>废气塔监测</w:t>
                </w:r>
              </w:sdtContent>
            </w:sdt>
            <w:r w:rsidR="00560B97">
              <w:tab/>
            </w:r>
            <w:bookmarkStart w:id="20" w:name="_Toc21224_WPSOffice_Level3Page"/>
            <w:r w:rsidR="00560B97">
              <w:t>10</w:t>
            </w:r>
            <w:bookmarkEnd w:id="20"/>
          </w:hyperlink>
        </w:p>
        <w:p w14:paraId="6364EA78" w14:textId="77777777" w:rsidR="00560B97" w:rsidRDefault="00415ECA">
          <w:pPr>
            <w:pStyle w:val="WPSOffice3"/>
            <w:tabs>
              <w:tab w:val="right" w:leader="dot" w:pos="8306"/>
            </w:tabs>
            <w:ind w:left="840"/>
          </w:pPr>
          <w:hyperlink w:anchor="_Toc12779_WPSOffice_Level3" w:history="1">
            <w:sdt>
              <w:sdtPr>
                <w:rPr>
                  <w:rFonts w:asciiTheme="minorHAnsi" w:eastAsiaTheme="minorEastAsia" w:hAnsiTheme="minorHAnsi" w:cstheme="minorBidi"/>
                  <w:kern w:val="2"/>
                  <w:sz w:val="21"/>
                  <w:szCs w:val="22"/>
                </w:rPr>
                <w:id w:val="-1140266964"/>
              </w:sdtPr>
              <w:sdtEndPr/>
              <w:sdtContent>
                <w:r w:rsidR="00560B97">
                  <w:rPr>
                    <w:rFonts w:asciiTheme="minorHAnsi" w:eastAsiaTheme="minorEastAsia" w:hAnsiTheme="minorHAnsi" w:cstheme="minorBidi" w:hint="eastAsia"/>
                  </w:rPr>
                  <w:t xml:space="preserve">2.4.8 </w:t>
                </w:r>
                <w:r w:rsidR="00560B97">
                  <w:rPr>
                    <w:rFonts w:asciiTheme="minorHAnsi" w:eastAsiaTheme="minorEastAsia" w:hAnsiTheme="minorHAnsi" w:cstheme="minorBidi" w:hint="eastAsia"/>
                  </w:rPr>
                  <w:t>设备管理</w:t>
                </w:r>
              </w:sdtContent>
            </w:sdt>
            <w:r w:rsidR="00560B97">
              <w:tab/>
            </w:r>
            <w:bookmarkStart w:id="21" w:name="_Toc12779_WPSOffice_Level3Page"/>
            <w:r w:rsidR="00560B97">
              <w:t>11</w:t>
            </w:r>
            <w:bookmarkEnd w:id="21"/>
          </w:hyperlink>
        </w:p>
        <w:p w14:paraId="3183FC86" w14:textId="77777777" w:rsidR="00560B97" w:rsidRDefault="00415ECA">
          <w:pPr>
            <w:pStyle w:val="WPSOffice3"/>
            <w:tabs>
              <w:tab w:val="right" w:leader="dot" w:pos="8306"/>
            </w:tabs>
            <w:ind w:left="840"/>
          </w:pPr>
          <w:hyperlink w:anchor="_Toc4365_WPSOffice_Level3" w:history="1">
            <w:sdt>
              <w:sdtPr>
                <w:rPr>
                  <w:rFonts w:asciiTheme="minorHAnsi" w:eastAsiaTheme="minorEastAsia" w:hAnsiTheme="minorHAnsi" w:cstheme="minorBidi"/>
                  <w:kern w:val="2"/>
                  <w:sz w:val="21"/>
                  <w:szCs w:val="22"/>
                </w:rPr>
                <w:id w:val="1272894807"/>
              </w:sdtPr>
              <w:sdtEndPr/>
              <w:sdtContent>
                <w:r w:rsidR="00560B97">
                  <w:rPr>
                    <w:rFonts w:asciiTheme="minorHAnsi" w:eastAsiaTheme="minorEastAsia" w:hAnsiTheme="minorHAnsi" w:cstheme="minorBidi" w:hint="eastAsia"/>
                  </w:rPr>
                  <w:t xml:space="preserve">2.4.9 </w:t>
                </w:r>
                <w:r w:rsidR="00560B97">
                  <w:rPr>
                    <w:rFonts w:asciiTheme="minorHAnsi" w:eastAsiaTheme="minorEastAsia" w:hAnsiTheme="minorHAnsi" w:cstheme="minorBidi" w:hint="eastAsia"/>
                  </w:rPr>
                  <w:t>计费方案</w:t>
                </w:r>
              </w:sdtContent>
            </w:sdt>
            <w:r w:rsidR="00560B97">
              <w:tab/>
            </w:r>
            <w:bookmarkStart w:id="22" w:name="_Toc4365_WPSOffice_Level3Page"/>
            <w:r w:rsidR="00560B97">
              <w:t>11</w:t>
            </w:r>
            <w:bookmarkEnd w:id="22"/>
          </w:hyperlink>
        </w:p>
        <w:p w14:paraId="2F7B6EFB" w14:textId="77777777" w:rsidR="00560B97" w:rsidRDefault="00415ECA">
          <w:pPr>
            <w:pStyle w:val="WPSOffice3"/>
            <w:tabs>
              <w:tab w:val="right" w:leader="dot" w:pos="8306"/>
            </w:tabs>
            <w:ind w:left="840"/>
          </w:pPr>
          <w:hyperlink w:anchor="_Toc2708_WPSOffice_Level3" w:history="1">
            <w:sdt>
              <w:sdtPr>
                <w:rPr>
                  <w:rFonts w:asciiTheme="minorHAnsi" w:eastAsiaTheme="minorEastAsia" w:hAnsiTheme="minorHAnsi" w:cstheme="minorBidi"/>
                  <w:kern w:val="2"/>
                  <w:sz w:val="21"/>
                  <w:szCs w:val="22"/>
                </w:rPr>
                <w:id w:val="-484160272"/>
              </w:sdtPr>
              <w:sdtEndPr/>
              <w:sdtContent>
                <w:r w:rsidR="00560B97">
                  <w:rPr>
                    <w:rFonts w:asciiTheme="minorHAnsi" w:eastAsiaTheme="minorEastAsia" w:hAnsiTheme="minorHAnsi" w:cstheme="minorBidi" w:hint="eastAsia"/>
                  </w:rPr>
                  <w:t xml:space="preserve">2.4.10 </w:t>
                </w:r>
                <w:r w:rsidR="00560B97">
                  <w:rPr>
                    <w:rFonts w:asciiTheme="minorHAnsi" w:eastAsiaTheme="minorEastAsia" w:hAnsiTheme="minorHAnsi" w:cstheme="minorBidi" w:hint="eastAsia"/>
                  </w:rPr>
                  <w:t>收费管理</w:t>
                </w:r>
              </w:sdtContent>
            </w:sdt>
            <w:r w:rsidR="00560B97">
              <w:tab/>
            </w:r>
            <w:bookmarkStart w:id="23" w:name="_Toc2708_WPSOffice_Level3Page"/>
            <w:r w:rsidR="00560B97">
              <w:t>11</w:t>
            </w:r>
            <w:bookmarkEnd w:id="23"/>
          </w:hyperlink>
        </w:p>
        <w:p w14:paraId="2D5D65E8" w14:textId="77777777" w:rsidR="00560B97" w:rsidRDefault="00415ECA">
          <w:pPr>
            <w:pStyle w:val="WPSOffice3"/>
            <w:tabs>
              <w:tab w:val="right" w:leader="dot" w:pos="8306"/>
            </w:tabs>
            <w:ind w:left="840"/>
          </w:pPr>
          <w:hyperlink w:anchor="_Toc30444_WPSOffice_Level3" w:history="1">
            <w:sdt>
              <w:sdtPr>
                <w:rPr>
                  <w:rFonts w:asciiTheme="minorHAnsi" w:eastAsiaTheme="minorEastAsia" w:hAnsiTheme="minorHAnsi" w:cstheme="minorBidi"/>
                  <w:kern w:val="2"/>
                  <w:sz w:val="21"/>
                  <w:szCs w:val="22"/>
                </w:rPr>
                <w:id w:val="-383943814"/>
              </w:sdtPr>
              <w:sdtEndPr/>
              <w:sdtContent>
                <w:r w:rsidR="00560B97">
                  <w:rPr>
                    <w:rFonts w:asciiTheme="minorHAnsi" w:eastAsiaTheme="minorEastAsia" w:hAnsiTheme="minorHAnsi" w:cstheme="minorBidi" w:hint="eastAsia"/>
                  </w:rPr>
                  <w:t xml:space="preserve">2.4.11 </w:t>
                </w:r>
                <w:r w:rsidR="00560B97">
                  <w:rPr>
                    <w:rFonts w:asciiTheme="minorHAnsi" w:eastAsiaTheme="minorEastAsia" w:hAnsiTheme="minorHAnsi" w:cstheme="minorBidi" w:hint="eastAsia"/>
                  </w:rPr>
                  <w:t>告警预警</w:t>
                </w:r>
              </w:sdtContent>
            </w:sdt>
            <w:r w:rsidR="00560B97">
              <w:tab/>
            </w:r>
            <w:bookmarkStart w:id="24" w:name="_Toc30444_WPSOffice_Level3Page"/>
            <w:r w:rsidR="00560B97">
              <w:t>11</w:t>
            </w:r>
            <w:bookmarkEnd w:id="24"/>
          </w:hyperlink>
        </w:p>
        <w:p w14:paraId="731B3D22" w14:textId="77777777" w:rsidR="00560B97" w:rsidRDefault="00415ECA">
          <w:pPr>
            <w:pStyle w:val="WPSOffice3"/>
            <w:tabs>
              <w:tab w:val="right" w:leader="dot" w:pos="8306"/>
            </w:tabs>
            <w:ind w:left="840"/>
          </w:pPr>
          <w:hyperlink w:anchor="_Toc3597_WPSOffice_Level3" w:history="1">
            <w:sdt>
              <w:sdtPr>
                <w:rPr>
                  <w:rFonts w:asciiTheme="minorHAnsi" w:eastAsiaTheme="minorEastAsia" w:hAnsiTheme="minorHAnsi" w:cstheme="minorBidi"/>
                  <w:kern w:val="2"/>
                  <w:sz w:val="21"/>
                  <w:szCs w:val="22"/>
                </w:rPr>
                <w:id w:val="1283153770"/>
              </w:sdtPr>
              <w:sdtEndPr/>
              <w:sdtContent>
                <w:r w:rsidR="00560B97">
                  <w:rPr>
                    <w:rFonts w:asciiTheme="minorHAnsi" w:eastAsiaTheme="minorEastAsia" w:hAnsiTheme="minorHAnsi" w:cstheme="minorBidi" w:hint="eastAsia"/>
                  </w:rPr>
                  <w:t xml:space="preserve">2.4.12 </w:t>
                </w:r>
                <w:r w:rsidR="00560B97">
                  <w:rPr>
                    <w:rFonts w:asciiTheme="minorHAnsi" w:eastAsiaTheme="minorEastAsia" w:hAnsiTheme="minorHAnsi" w:cstheme="minorBidi" w:hint="eastAsia"/>
                  </w:rPr>
                  <w:t>园区数据看板</w:t>
                </w:r>
              </w:sdtContent>
            </w:sdt>
            <w:r w:rsidR="00560B97">
              <w:tab/>
            </w:r>
            <w:bookmarkStart w:id="25" w:name="_Toc3597_WPSOffice_Level3Page"/>
            <w:r w:rsidR="00560B97">
              <w:t>12</w:t>
            </w:r>
            <w:bookmarkEnd w:id="25"/>
          </w:hyperlink>
        </w:p>
        <w:p w14:paraId="770548F8" w14:textId="77777777" w:rsidR="00560B97" w:rsidRDefault="00415ECA">
          <w:pPr>
            <w:pStyle w:val="WPSOffice1"/>
            <w:tabs>
              <w:tab w:val="right" w:leader="dot" w:pos="8306"/>
            </w:tabs>
          </w:pPr>
          <w:hyperlink w:anchor="_Toc12130_WPSOffice_Level1" w:history="1">
            <w:sdt>
              <w:sdtPr>
                <w:rPr>
                  <w:rFonts w:asciiTheme="minorHAnsi" w:eastAsiaTheme="minorEastAsia" w:hAnsiTheme="minorHAnsi" w:cstheme="minorBidi"/>
                  <w:kern w:val="2"/>
                  <w:sz w:val="21"/>
                  <w:szCs w:val="22"/>
                </w:rPr>
                <w:id w:val="-1388948735"/>
              </w:sdtPr>
              <w:sdtEndPr/>
              <w:sdtContent>
                <w:r w:rsidR="00560B97">
                  <w:rPr>
                    <w:rFonts w:asciiTheme="minorHAnsi" w:eastAsiaTheme="minorEastAsia" w:hAnsiTheme="minorHAnsi" w:cstheme="minorBidi" w:hint="eastAsia"/>
                  </w:rPr>
                  <w:t>3.</w:t>
                </w:r>
                <w:r w:rsidR="00560B97">
                  <w:rPr>
                    <w:rFonts w:asciiTheme="minorHAnsi" w:eastAsiaTheme="minorEastAsia" w:hAnsiTheme="minorHAnsi" w:cstheme="minorBidi" w:hint="eastAsia"/>
                  </w:rPr>
                  <w:t>系统性能</w:t>
                </w:r>
              </w:sdtContent>
            </w:sdt>
            <w:r w:rsidR="00560B97">
              <w:tab/>
            </w:r>
            <w:bookmarkStart w:id="26" w:name="_Toc12130_WPSOffice_Level1Page"/>
            <w:r w:rsidR="00560B97">
              <w:t>12</w:t>
            </w:r>
            <w:bookmarkEnd w:id="26"/>
          </w:hyperlink>
        </w:p>
        <w:p w14:paraId="20CD4975" w14:textId="77777777" w:rsidR="00560B97" w:rsidRDefault="00415ECA">
          <w:pPr>
            <w:pStyle w:val="WPSOffice2"/>
            <w:tabs>
              <w:tab w:val="right" w:leader="dot" w:pos="8306"/>
            </w:tabs>
            <w:ind w:left="420"/>
          </w:pPr>
          <w:hyperlink w:anchor="_Toc26315_WPSOffice_Level2" w:history="1">
            <w:sdt>
              <w:sdtPr>
                <w:rPr>
                  <w:rFonts w:asciiTheme="minorHAnsi" w:eastAsiaTheme="minorEastAsia" w:hAnsiTheme="minorHAnsi" w:cstheme="minorBidi"/>
                  <w:kern w:val="2"/>
                  <w:sz w:val="21"/>
                  <w:szCs w:val="22"/>
                </w:rPr>
                <w:id w:val="-1832912502"/>
              </w:sdtPr>
              <w:sdtEndPr/>
              <w:sdtContent>
                <w:r w:rsidR="00560B97">
                  <w:rPr>
                    <w:rFonts w:ascii="Arial" w:eastAsia="黑体" w:hAnsi="Arial" w:cstheme="minorBidi" w:hint="eastAsia"/>
                  </w:rPr>
                  <w:t xml:space="preserve">3.1 </w:t>
                </w:r>
                <w:r w:rsidR="00560B97">
                  <w:rPr>
                    <w:rFonts w:ascii="Arial" w:eastAsia="黑体" w:hAnsi="Arial" w:cstheme="minorBidi" w:hint="eastAsia"/>
                  </w:rPr>
                  <w:t>系统可靠性</w:t>
                </w:r>
              </w:sdtContent>
            </w:sdt>
            <w:r w:rsidR="00560B97">
              <w:tab/>
            </w:r>
            <w:bookmarkStart w:id="27" w:name="_Toc26315_WPSOffice_Level2Page"/>
            <w:r w:rsidR="00560B97">
              <w:t>12</w:t>
            </w:r>
            <w:bookmarkEnd w:id="27"/>
          </w:hyperlink>
        </w:p>
        <w:p w14:paraId="7E87CE9D" w14:textId="77777777" w:rsidR="00560B97" w:rsidRDefault="00415ECA">
          <w:pPr>
            <w:pStyle w:val="WPSOffice2"/>
            <w:tabs>
              <w:tab w:val="right" w:leader="dot" w:pos="8306"/>
            </w:tabs>
            <w:ind w:left="420"/>
          </w:pPr>
          <w:hyperlink w:anchor="_Toc13731_WPSOffice_Level2" w:history="1">
            <w:sdt>
              <w:sdtPr>
                <w:rPr>
                  <w:rFonts w:asciiTheme="minorHAnsi" w:eastAsiaTheme="minorEastAsia" w:hAnsiTheme="minorHAnsi" w:cstheme="minorBidi"/>
                  <w:kern w:val="2"/>
                  <w:sz w:val="21"/>
                  <w:szCs w:val="22"/>
                </w:rPr>
                <w:id w:val="-1536574177"/>
              </w:sdtPr>
              <w:sdtEndPr/>
              <w:sdtContent>
                <w:r w:rsidR="00560B97">
                  <w:rPr>
                    <w:rFonts w:ascii="Arial" w:eastAsia="黑体" w:hAnsi="Arial" w:cstheme="minorBidi" w:hint="eastAsia"/>
                  </w:rPr>
                  <w:t xml:space="preserve">3.2 </w:t>
                </w:r>
                <w:r w:rsidR="00560B97">
                  <w:rPr>
                    <w:rFonts w:ascii="Arial" w:eastAsia="黑体" w:hAnsi="Arial" w:cstheme="minorBidi" w:hint="eastAsia"/>
                  </w:rPr>
                  <w:t>系统先进性</w:t>
                </w:r>
              </w:sdtContent>
            </w:sdt>
            <w:r w:rsidR="00560B97">
              <w:tab/>
            </w:r>
            <w:bookmarkStart w:id="28" w:name="_Toc13731_WPSOffice_Level2Page"/>
            <w:r w:rsidR="00560B97">
              <w:t>13</w:t>
            </w:r>
            <w:bookmarkEnd w:id="28"/>
          </w:hyperlink>
        </w:p>
        <w:p w14:paraId="3B0E5752" w14:textId="77777777" w:rsidR="00560B97" w:rsidRDefault="00415ECA">
          <w:pPr>
            <w:pStyle w:val="WPSOffice2"/>
            <w:tabs>
              <w:tab w:val="right" w:leader="dot" w:pos="8306"/>
            </w:tabs>
            <w:ind w:left="420"/>
          </w:pPr>
          <w:hyperlink w:anchor="_Toc28432_WPSOffice_Level2" w:history="1">
            <w:sdt>
              <w:sdtPr>
                <w:rPr>
                  <w:rFonts w:asciiTheme="minorHAnsi" w:eastAsiaTheme="minorEastAsia" w:hAnsiTheme="minorHAnsi" w:cstheme="minorBidi"/>
                  <w:kern w:val="2"/>
                  <w:sz w:val="21"/>
                  <w:szCs w:val="22"/>
                </w:rPr>
                <w:id w:val="-1123455531"/>
              </w:sdtPr>
              <w:sdtEndPr/>
              <w:sdtContent>
                <w:r w:rsidR="00560B97">
                  <w:rPr>
                    <w:rFonts w:ascii="Arial" w:eastAsia="黑体" w:hAnsi="Arial" w:cstheme="minorBidi" w:hint="eastAsia"/>
                  </w:rPr>
                  <w:t>3.3</w:t>
                </w:r>
                <w:r w:rsidR="00560B97">
                  <w:rPr>
                    <w:rFonts w:ascii="Arial" w:eastAsia="黑体" w:hAnsi="Arial" w:cstheme="minorBidi" w:hint="eastAsia"/>
                  </w:rPr>
                  <w:t>系统安全性</w:t>
                </w:r>
              </w:sdtContent>
            </w:sdt>
            <w:r w:rsidR="00560B97">
              <w:tab/>
            </w:r>
            <w:bookmarkStart w:id="29" w:name="_Toc28432_WPSOffice_Level2Page"/>
            <w:r w:rsidR="00560B97">
              <w:t>13</w:t>
            </w:r>
            <w:bookmarkEnd w:id="29"/>
          </w:hyperlink>
        </w:p>
        <w:p w14:paraId="3038A90D" w14:textId="77777777" w:rsidR="00560B97" w:rsidRDefault="00415ECA">
          <w:pPr>
            <w:pStyle w:val="WPSOffice2"/>
            <w:tabs>
              <w:tab w:val="right" w:leader="dot" w:pos="8306"/>
            </w:tabs>
            <w:ind w:left="420"/>
          </w:pPr>
          <w:hyperlink w:anchor="_Toc32538_WPSOffice_Level2" w:history="1">
            <w:sdt>
              <w:sdtPr>
                <w:rPr>
                  <w:rFonts w:asciiTheme="minorHAnsi" w:eastAsiaTheme="minorEastAsia" w:hAnsiTheme="minorHAnsi" w:cstheme="minorBidi"/>
                  <w:kern w:val="2"/>
                  <w:sz w:val="21"/>
                  <w:szCs w:val="22"/>
                </w:rPr>
                <w:id w:val="-632011657"/>
              </w:sdtPr>
              <w:sdtEndPr/>
              <w:sdtContent>
                <w:r w:rsidR="00560B97">
                  <w:rPr>
                    <w:rFonts w:ascii="Arial" w:eastAsia="黑体" w:hAnsi="Arial" w:cstheme="minorBidi" w:hint="eastAsia"/>
                  </w:rPr>
                  <w:t>3.4</w:t>
                </w:r>
                <w:r w:rsidR="00560B97">
                  <w:rPr>
                    <w:rFonts w:ascii="Arial" w:eastAsia="黑体" w:hAnsi="Arial" w:cstheme="minorBidi" w:hint="eastAsia"/>
                  </w:rPr>
                  <w:t>系统可扩展性</w:t>
                </w:r>
              </w:sdtContent>
            </w:sdt>
            <w:r w:rsidR="00560B97">
              <w:tab/>
            </w:r>
            <w:bookmarkStart w:id="30" w:name="_Toc32538_WPSOffice_Level2Page"/>
            <w:r w:rsidR="00560B97">
              <w:t>13</w:t>
            </w:r>
            <w:bookmarkEnd w:id="30"/>
          </w:hyperlink>
        </w:p>
        <w:p w14:paraId="08BA1D69" w14:textId="589ED037" w:rsidR="00560B97" w:rsidRDefault="00415ECA">
          <w:pPr>
            <w:pStyle w:val="WPSOffice1"/>
            <w:tabs>
              <w:tab w:val="right" w:leader="dot" w:pos="8306"/>
            </w:tabs>
          </w:pPr>
          <w:hyperlink w:anchor="_Toc14776_WPSOffice_Level1" w:history="1">
            <w:sdt>
              <w:sdtPr>
                <w:rPr>
                  <w:rFonts w:asciiTheme="minorHAnsi" w:eastAsiaTheme="minorEastAsia" w:hAnsiTheme="minorHAnsi" w:cstheme="minorBidi"/>
                  <w:kern w:val="2"/>
                  <w:sz w:val="21"/>
                  <w:szCs w:val="22"/>
                </w:rPr>
                <w:id w:val="-896193189"/>
              </w:sdtPr>
              <w:sdtEndPr/>
              <w:sdtContent>
                <w:r w:rsidR="00560B97">
                  <w:rPr>
                    <w:rFonts w:asciiTheme="minorHAnsi" w:eastAsiaTheme="minorEastAsia" w:hAnsiTheme="minorHAnsi" w:cstheme="minorBidi" w:hint="eastAsia"/>
                  </w:rPr>
                  <w:t>4.</w:t>
                </w:r>
                <w:r w:rsidR="00560B97">
                  <w:rPr>
                    <w:rFonts w:asciiTheme="minorHAnsi" w:eastAsiaTheme="minorEastAsia" w:hAnsiTheme="minorHAnsi" w:cstheme="minorBidi" w:hint="eastAsia"/>
                  </w:rPr>
                  <w:t>项目验收及服务要求</w:t>
                </w:r>
              </w:sdtContent>
            </w:sdt>
            <w:r w:rsidR="00560B97">
              <w:tab/>
            </w:r>
            <w:bookmarkStart w:id="31" w:name="_Toc14776_WPSOffice_Level1Page"/>
            <w:r w:rsidR="00560B97">
              <w:t>1</w:t>
            </w:r>
            <w:bookmarkEnd w:id="31"/>
            <w:r w:rsidR="00223C2D">
              <w:rPr>
                <w:rFonts w:hint="eastAsia"/>
              </w:rPr>
              <w:t>4</w:t>
            </w:r>
          </w:hyperlink>
        </w:p>
        <w:p w14:paraId="6706F5C5" w14:textId="21394D23" w:rsidR="00560B97" w:rsidRDefault="00415ECA">
          <w:pPr>
            <w:pStyle w:val="WPSOffice2"/>
            <w:tabs>
              <w:tab w:val="right" w:leader="dot" w:pos="8306"/>
            </w:tabs>
            <w:ind w:left="420"/>
          </w:pPr>
          <w:hyperlink w:anchor="_Toc20352_WPSOffice_Level2" w:history="1">
            <w:sdt>
              <w:sdtPr>
                <w:rPr>
                  <w:rFonts w:asciiTheme="minorHAnsi" w:eastAsiaTheme="minorEastAsia" w:hAnsiTheme="minorHAnsi" w:cstheme="minorBidi"/>
                  <w:kern w:val="2"/>
                  <w:sz w:val="21"/>
                  <w:szCs w:val="22"/>
                </w:rPr>
                <w:id w:val="1439557057"/>
              </w:sdtPr>
              <w:sdtEndPr/>
              <w:sdtContent>
                <w:r w:rsidR="00560B97">
                  <w:rPr>
                    <w:rFonts w:ascii="Arial" w:eastAsia="黑体" w:hAnsi="Arial" w:cstheme="minorBidi" w:hint="eastAsia"/>
                  </w:rPr>
                  <w:t xml:space="preserve">4.1 </w:t>
                </w:r>
                <w:r w:rsidR="00560B97">
                  <w:rPr>
                    <w:rFonts w:ascii="Arial" w:eastAsia="黑体" w:hAnsi="Arial" w:cstheme="minorBidi" w:hint="eastAsia"/>
                  </w:rPr>
                  <w:t>项目验收</w:t>
                </w:r>
              </w:sdtContent>
            </w:sdt>
            <w:r w:rsidR="00560B97">
              <w:tab/>
            </w:r>
            <w:bookmarkStart w:id="32" w:name="_Toc20352_WPSOffice_Level2Page"/>
            <w:r w:rsidR="00560B97">
              <w:t>1</w:t>
            </w:r>
            <w:bookmarkEnd w:id="32"/>
            <w:r w:rsidR="00223C2D">
              <w:rPr>
                <w:rFonts w:hint="eastAsia"/>
              </w:rPr>
              <w:t>4</w:t>
            </w:r>
          </w:hyperlink>
        </w:p>
        <w:p w14:paraId="110F825A" w14:textId="6B0B85C1" w:rsidR="00560B97" w:rsidRDefault="00415ECA">
          <w:pPr>
            <w:pStyle w:val="WPSOffice2"/>
            <w:tabs>
              <w:tab w:val="right" w:leader="dot" w:pos="8306"/>
            </w:tabs>
            <w:ind w:left="420"/>
          </w:pPr>
          <w:hyperlink w:anchor="_Toc31858_WPSOffice_Level2" w:history="1">
            <w:sdt>
              <w:sdtPr>
                <w:rPr>
                  <w:rFonts w:asciiTheme="minorHAnsi" w:eastAsiaTheme="minorEastAsia" w:hAnsiTheme="minorHAnsi" w:cstheme="minorBidi"/>
                  <w:kern w:val="2"/>
                  <w:sz w:val="21"/>
                  <w:szCs w:val="22"/>
                </w:rPr>
                <w:id w:val="-2096692038"/>
              </w:sdtPr>
              <w:sdtEndPr/>
              <w:sdtContent>
                <w:r w:rsidR="00560B97">
                  <w:rPr>
                    <w:rFonts w:ascii="Arial" w:eastAsia="黑体" w:hAnsi="Arial" w:cstheme="minorBidi" w:hint="eastAsia"/>
                  </w:rPr>
                  <w:t xml:space="preserve">4.2 </w:t>
                </w:r>
                <w:r w:rsidR="00560B97">
                  <w:rPr>
                    <w:rFonts w:ascii="Arial" w:eastAsia="黑体" w:hAnsi="Arial" w:cstheme="minorBidi" w:hint="eastAsia"/>
                  </w:rPr>
                  <w:t>培训售后</w:t>
                </w:r>
              </w:sdtContent>
            </w:sdt>
            <w:r w:rsidR="00560B97">
              <w:tab/>
            </w:r>
            <w:bookmarkStart w:id="33" w:name="_Toc31858_WPSOffice_Level2Page"/>
            <w:r w:rsidR="00560B97">
              <w:t>1</w:t>
            </w:r>
            <w:bookmarkEnd w:id="33"/>
            <w:r w:rsidR="00223C2D">
              <w:rPr>
                <w:rFonts w:hint="eastAsia"/>
              </w:rPr>
              <w:t>5</w:t>
            </w:r>
          </w:hyperlink>
        </w:p>
        <w:p w14:paraId="28CC5073" w14:textId="116DF85B" w:rsidR="00FD1FAF" w:rsidRDefault="00415ECA">
          <w:pPr>
            <w:pStyle w:val="WPSOffice1"/>
            <w:tabs>
              <w:tab w:val="right" w:leader="dot" w:pos="8306"/>
            </w:tabs>
          </w:pPr>
          <w:hyperlink w:anchor="_Toc26672_WPSOffice_Level1" w:history="1">
            <w:sdt>
              <w:sdtPr>
                <w:rPr>
                  <w:rFonts w:asciiTheme="minorHAnsi" w:eastAsiaTheme="minorEastAsia" w:hAnsiTheme="minorHAnsi" w:cstheme="minorBidi"/>
                  <w:kern w:val="2"/>
                  <w:sz w:val="21"/>
                  <w:szCs w:val="22"/>
                </w:rPr>
                <w:id w:val="-1595630858"/>
              </w:sdtPr>
              <w:sdtEndPr/>
              <w:sdtContent>
                <w:r w:rsidR="00560B97">
                  <w:rPr>
                    <w:rFonts w:asciiTheme="minorHAnsi" w:eastAsiaTheme="minorEastAsia" w:hAnsiTheme="minorHAnsi" w:cstheme="minorBidi" w:hint="eastAsia"/>
                  </w:rPr>
                  <w:t xml:space="preserve">5. </w:t>
                </w:r>
                <w:r w:rsidR="00560B97">
                  <w:rPr>
                    <w:rFonts w:hint="eastAsia"/>
                  </w:rPr>
                  <w:t>数据平台的</w:t>
                </w:r>
                <w:r w:rsidR="00560B97" w:rsidRPr="00472E2B">
                  <w:rPr>
                    <w:rFonts w:hint="eastAsia"/>
                  </w:rPr>
                  <w:t>设备品牌清单</w:t>
                </w:r>
              </w:sdtContent>
            </w:sdt>
            <w:r w:rsidR="00560B97">
              <w:tab/>
            </w:r>
            <w:bookmarkStart w:id="34" w:name="_Toc26672_WPSOffice_Level1Page"/>
            <w:r w:rsidR="00560B97">
              <w:t>1</w:t>
            </w:r>
            <w:bookmarkEnd w:id="34"/>
            <w:r w:rsidR="00560B97">
              <w:t>5</w:t>
            </w:r>
          </w:hyperlink>
        </w:p>
        <w:bookmarkEnd w:id="0" w:displacedByCustomXml="next"/>
      </w:sdtContent>
    </w:sdt>
    <w:p w14:paraId="413709F8" w14:textId="77777777" w:rsidR="00FD1FAF" w:rsidRDefault="00FD1FAF"/>
    <w:p w14:paraId="37714887" w14:textId="77777777" w:rsidR="00560B97" w:rsidRDefault="00560B97"/>
    <w:p w14:paraId="42DD80AB" w14:textId="77777777" w:rsidR="00560B97" w:rsidRDefault="00560B97"/>
    <w:p w14:paraId="77863FCA" w14:textId="77777777" w:rsidR="00FD1FAF" w:rsidRDefault="004D611C">
      <w:pPr>
        <w:pStyle w:val="1"/>
        <w:numPr>
          <w:ilvl w:val="0"/>
          <w:numId w:val="1"/>
        </w:numPr>
      </w:pPr>
      <w:bookmarkStart w:id="35" w:name="_Toc31751_WPSOffice_Level1"/>
      <w:r>
        <w:rPr>
          <w:rFonts w:hint="eastAsia"/>
        </w:rPr>
        <w:lastRenderedPageBreak/>
        <w:t>项目背景</w:t>
      </w:r>
      <w:bookmarkEnd w:id="35"/>
    </w:p>
    <w:p w14:paraId="744A1A45" w14:textId="77777777" w:rsidR="00FD1FAF" w:rsidRDefault="004D611C">
      <w:pPr>
        <w:pStyle w:val="a7"/>
        <w:widowControl/>
        <w:spacing w:line="360" w:lineRule="auto"/>
        <w:ind w:firstLineChars="200" w:firstLine="480"/>
      </w:pPr>
      <w:r>
        <w:rPr>
          <w:rFonts w:ascii="Helvetica" w:eastAsia="宋体" w:hAnsi="Helvetica" w:cs="宋体" w:hint="eastAsia"/>
          <w:szCs w:val="24"/>
        </w:rPr>
        <w:t>豪丰工业园以打造环保基地、共创碧水蓝天的经营宗旨，经过多年的诚信经营，现在已经步入稳步发展的快车道。随着园区内企业的增多，如何通过一套大数据智能监控和管理平台对各个企业的水、电、气（汽）、热等各类能源进行自动数据采集、集中监控和统计、分析，能够让园区管理者快速、直观、全面的了解各个企业的用能情况和排污状况，已经是园区的目前的一个迫切需求。通过一套大数据平台园区管理者可以把对各入园企业的服务与各企业自身的生产工艺、使用过程有机结合起来，应用科学的方法，通过能效评估进行体系化的节能诊断，实现有效能源管理，节能增效，降低成本，提高企业和整个园区的</w:t>
      </w:r>
      <w:proofErr w:type="gramStart"/>
      <w:r>
        <w:rPr>
          <w:rFonts w:ascii="Helvetica" w:eastAsia="宋体" w:hAnsi="Helvetica" w:cs="宋体" w:hint="eastAsia"/>
          <w:szCs w:val="24"/>
        </w:rPr>
        <w:t>的</w:t>
      </w:r>
      <w:proofErr w:type="gramEnd"/>
      <w:r>
        <w:rPr>
          <w:rFonts w:ascii="Helvetica" w:eastAsia="宋体" w:hAnsi="Helvetica" w:cs="宋体" w:hint="eastAsia"/>
          <w:szCs w:val="24"/>
        </w:rPr>
        <w:t>竞争力。</w:t>
      </w:r>
      <w:r>
        <w:rPr>
          <w:rFonts w:ascii="Helvetica" w:eastAsia="Helvetica" w:hAnsi="Helvetica" w:cs="Helvetica"/>
          <w:szCs w:val="24"/>
        </w:rPr>
        <w:t xml:space="preserve"> </w:t>
      </w:r>
    </w:p>
    <w:p w14:paraId="59DECCDD" w14:textId="77777777" w:rsidR="00FD1FAF" w:rsidRDefault="004D611C">
      <w:pPr>
        <w:spacing w:line="360" w:lineRule="auto"/>
        <w:ind w:firstLineChars="200" w:firstLine="480"/>
        <w:rPr>
          <w:rFonts w:ascii="宋体" w:hAnsi="宋体"/>
          <w:sz w:val="24"/>
          <w:szCs w:val="24"/>
        </w:rPr>
      </w:pPr>
      <w:r>
        <w:rPr>
          <w:rFonts w:ascii="宋体" w:hAnsi="宋体" w:hint="eastAsia"/>
          <w:sz w:val="24"/>
          <w:szCs w:val="24"/>
        </w:rPr>
        <w:t>园区现有水电气（汽）的用能日常管理中，通常只能得到粗犷的园区用户每月用能数据，数据比较单薄，缺乏必要的过程数据，不能满足对节能管理分析的需要，因此需要一套能够数据自动采集、分析、监测的能源管理监测大数据平台帮助日常管理。同时，这套平台系统需要兼具考虑到园区建筑相比其他类型公共建筑使用中的共性与个性问题，其能耗分析模型设计、模块构建与功能平台均需要符合园区管理单位现有的管理需求，解决现有总能耗计量分析、分项计量、分区域计量、能耗统计分析、用</w:t>
      </w:r>
      <w:proofErr w:type="gramStart"/>
      <w:r>
        <w:rPr>
          <w:rFonts w:ascii="宋体" w:hAnsi="宋体" w:hint="eastAsia"/>
          <w:sz w:val="24"/>
          <w:szCs w:val="24"/>
        </w:rPr>
        <w:t>能费用</w:t>
      </w:r>
      <w:proofErr w:type="gramEnd"/>
      <w:r>
        <w:rPr>
          <w:rFonts w:ascii="宋体" w:hAnsi="宋体" w:hint="eastAsia"/>
          <w:sz w:val="24"/>
          <w:szCs w:val="24"/>
        </w:rPr>
        <w:t>回收等薄弱环节，为效益管理、成本核算、科学节能等提供科学依据。</w:t>
      </w:r>
    </w:p>
    <w:p w14:paraId="5366279B" w14:textId="77777777" w:rsidR="00FD1FAF" w:rsidRDefault="004D611C">
      <w:pPr>
        <w:pStyle w:val="1"/>
        <w:numPr>
          <w:ilvl w:val="0"/>
          <w:numId w:val="1"/>
        </w:numPr>
      </w:pPr>
      <w:bookmarkStart w:id="36" w:name="_Toc446066415"/>
      <w:bookmarkStart w:id="37" w:name="_Toc15694_WPSOffice_Level1"/>
      <w:r>
        <w:rPr>
          <w:rFonts w:hint="eastAsia"/>
        </w:rPr>
        <w:lastRenderedPageBreak/>
        <w:t>项目方案</w:t>
      </w:r>
      <w:bookmarkEnd w:id="36"/>
      <w:bookmarkEnd w:id="37"/>
    </w:p>
    <w:p w14:paraId="110A3FAD" w14:textId="77777777" w:rsidR="00FD1FAF" w:rsidRDefault="004D611C">
      <w:pPr>
        <w:pStyle w:val="2"/>
        <w:numPr>
          <w:ilvl w:val="1"/>
          <w:numId w:val="1"/>
        </w:numPr>
      </w:pPr>
      <w:bookmarkStart w:id="38" w:name="_Toc446066416"/>
      <w:bookmarkStart w:id="39" w:name="_Toc15694_WPSOffice_Level2"/>
      <w:r>
        <w:rPr>
          <w:rFonts w:hint="eastAsia"/>
        </w:rPr>
        <w:t>总体架构</w:t>
      </w:r>
      <w:bookmarkEnd w:id="38"/>
      <w:bookmarkEnd w:id="39"/>
    </w:p>
    <w:p w14:paraId="51398592" w14:textId="77777777" w:rsidR="00FD1FAF" w:rsidRDefault="004D611C">
      <w:pPr>
        <w:pStyle w:val="3"/>
      </w:pPr>
      <w:bookmarkStart w:id="40" w:name="_Toc15694_WPSOffice_Level3"/>
      <w:r>
        <w:rPr>
          <w:rFonts w:hint="eastAsia"/>
        </w:rPr>
        <w:t xml:space="preserve">2.1.1 </w:t>
      </w:r>
      <w:r>
        <w:rPr>
          <w:rFonts w:hint="eastAsia"/>
        </w:rPr>
        <w:t>系统架构</w:t>
      </w:r>
      <w:bookmarkEnd w:id="40"/>
    </w:p>
    <w:p w14:paraId="26C614F2" w14:textId="77777777" w:rsidR="00FD1FAF" w:rsidRDefault="004D611C">
      <w:pPr>
        <w:spacing w:line="360" w:lineRule="auto"/>
        <w:ind w:firstLineChars="200" w:firstLine="480"/>
        <w:rPr>
          <w:rFonts w:ascii="宋体" w:hAnsi="宋体"/>
          <w:sz w:val="24"/>
          <w:szCs w:val="24"/>
        </w:rPr>
      </w:pPr>
      <w:r>
        <w:rPr>
          <w:rFonts w:ascii="宋体" w:hAnsi="宋体" w:hint="eastAsia"/>
          <w:noProof/>
          <w:sz w:val="24"/>
          <w:szCs w:val="24"/>
        </w:rPr>
        <w:drawing>
          <wp:inline distT="0" distB="0" distL="114300" distR="114300" wp14:anchorId="6038E59C" wp14:editId="01CD88F6">
            <wp:extent cx="5271135" cy="5071745"/>
            <wp:effectExtent l="0" t="0" r="5715" b="14605"/>
            <wp:docPr id="4" name="图片 4" descr="{8B35B298-489F-C574-63A3-62E3C7E0DA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8B35B298-489F-C574-63A3-62E3C7E0DA6C}"/>
                    <pic:cNvPicPr>
                      <a:picLocks noChangeAspect="1"/>
                    </pic:cNvPicPr>
                  </pic:nvPicPr>
                  <pic:blipFill>
                    <a:blip r:embed="rId9"/>
                    <a:stretch>
                      <a:fillRect/>
                    </a:stretch>
                  </pic:blipFill>
                  <pic:spPr>
                    <a:xfrm>
                      <a:off x="0" y="0"/>
                      <a:ext cx="5271135" cy="5071745"/>
                    </a:xfrm>
                    <a:prstGeom prst="rect">
                      <a:avLst/>
                    </a:prstGeom>
                  </pic:spPr>
                </pic:pic>
              </a:graphicData>
            </a:graphic>
          </wp:inline>
        </w:drawing>
      </w:r>
    </w:p>
    <w:p w14:paraId="181E58C4" w14:textId="77777777" w:rsidR="00FD1FAF" w:rsidRDefault="004D611C">
      <w:pPr>
        <w:pStyle w:val="p17"/>
        <w:ind w:firstLine="0"/>
        <w:jc w:val="center"/>
        <w:rPr>
          <w:b/>
          <w:sz w:val="21"/>
          <w:szCs w:val="21"/>
        </w:rPr>
      </w:pPr>
      <w:r>
        <w:rPr>
          <w:rFonts w:hint="eastAsia"/>
          <w:b/>
          <w:sz w:val="21"/>
          <w:szCs w:val="21"/>
        </w:rPr>
        <w:t>图</w:t>
      </w:r>
      <w:r>
        <w:rPr>
          <w:rFonts w:hint="eastAsia"/>
          <w:b/>
          <w:sz w:val="21"/>
          <w:szCs w:val="21"/>
        </w:rPr>
        <w:t xml:space="preserve">1 </w:t>
      </w:r>
      <w:r>
        <w:rPr>
          <w:rFonts w:hint="eastAsia"/>
          <w:b/>
          <w:sz w:val="21"/>
          <w:szCs w:val="21"/>
        </w:rPr>
        <w:t>系统架构图</w:t>
      </w:r>
    </w:p>
    <w:p w14:paraId="5F400A4D" w14:textId="77777777" w:rsidR="00FD1FAF" w:rsidRDefault="00FD1FAF">
      <w:pPr>
        <w:pStyle w:val="a7"/>
        <w:widowControl/>
        <w:spacing w:line="360" w:lineRule="auto"/>
        <w:rPr>
          <w:rFonts w:ascii="微软雅黑" w:eastAsia="微软雅黑" w:hAnsi="微软雅黑" w:cs="微软雅黑"/>
          <w:b/>
          <w:sz w:val="18"/>
          <w:szCs w:val="18"/>
        </w:rPr>
      </w:pPr>
    </w:p>
    <w:p w14:paraId="36D82788" w14:textId="77777777" w:rsidR="00FD1FAF" w:rsidRDefault="004D611C">
      <w:pPr>
        <w:pStyle w:val="p17"/>
        <w:ind w:firstLineChars="200" w:firstLine="480"/>
        <w:rPr>
          <w:rFonts w:ascii="宋体" w:hAnsi="宋体"/>
        </w:rPr>
      </w:pPr>
      <w:r>
        <w:rPr>
          <w:rFonts w:ascii="宋体" w:hAnsi="宋体" w:hint="eastAsia"/>
        </w:rPr>
        <w:t>豪丰工业园大数据平台的总体架构设计，结合市场实际情况，建议系统采用三层架构方案，从下到上依次为：</w:t>
      </w:r>
    </w:p>
    <w:p w14:paraId="1D71540A" w14:textId="77777777" w:rsidR="00FD1FAF" w:rsidRDefault="004D611C">
      <w:pPr>
        <w:pStyle w:val="p17"/>
        <w:numPr>
          <w:ilvl w:val="0"/>
          <w:numId w:val="2"/>
        </w:numPr>
        <w:ind w:left="0" w:firstLineChars="200" w:firstLine="480"/>
        <w:rPr>
          <w:rFonts w:ascii="宋体" w:hAnsi="宋体"/>
        </w:rPr>
      </w:pPr>
      <w:r>
        <w:rPr>
          <w:rFonts w:ascii="宋体" w:hAnsi="宋体" w:hint="eastAsia"/>
        </w:rPr>
        <w:t>采集层</w:t>
      </w:r>
    </w:p>
    <w:p w14:paraId="1FB1CFFD" w14:textId="66C94951" w:rsidR="00FD1FAF" w:rsidRDefault="005224AD">
      <w:pPr>
        <w:pStyle w:val="p17"/>
        <w:ind w:left="480" w:firstLine="360"/>
        <w:rPr>
          <w:rFonts w:ascii="宋体" w:hAnsi="宋体"/>
        </w:rPr>
      </w:pPr>
      <w:r>
        <w:rPr>
          <w:rFonts w:ascii="宋体" w:hAnsi="宋体" w:hint="eastAsia"/>
        </w:rPr>
        <w:lastRenderedPageBreak/>
        <w:t>在配电房内各个馈电柜用户开关上</w:t>
      </w:r>
      <w:r w:rsidR="004D611C">
        <w:rPr>
          <w:rFonts w:ascii="宋体" w:hAnsi="宋体" w:hint="eastAsia"/>
        </w:rPr>
        <w:t>进线侧</w:t>
      </w:r>
      <w:r>
        <w:rPr>
          <w:rFonts w:ascii="宋体" w:eastAsia="宋体" w:hAnsi="宋体" w:cs="宋体" w:hint="eastAsia"/>
          <w:color w:val="000000"/>
        </w:rPr>
        <w:t>已有的计量电表上安装管理终端</w:t>
      </w:r>
      <w:r w:rsidR="004D611C">
        <w:rPr>
          <w:rFonts w:ascii="宋体" w:hAnsi="宋体" w:hint="eastAsia"/>
        </w:rPr>
        <w:t>，实现远程电量集抄。</w:t>
      </w:r>
    </w:p>
    <w:p w14:paraId="0384D3E9" w14:textId="2D9540B0" w:rsidR="00FD1FAF" w:rsidRDefault="0019010C">
      <w:pPr>
        <w:pStyle w:val="p17"/>
        <w:ind w:left="480" w:firstLine="360"/>
        <w:rPr>
          <w:rFonts w:ascii="宋体" w:hAnsi="宋体"/>
        </w:rPr>
      </w:pPr>
      <w:r>
        <w:rPr>
          <w:rFonts w:ascii="宋体" w:hAnsi="宋体" w:hint="eastAsia"/>
        </w:rPr>
        <w:t>在变压器机柜内</w:t>
      </w:r>
      <w:r w:rsidR="00E85C54">
        <w:rPr>
          <w:rFonts w:ascii="宋体" w:hAnsi="宋体" w:hint="eastAsia"/>
        </w:rPr>
        <w:t>更换</w:t>
      </w:r>
      <w:r w:rsidR="004D611C">
        <w:rPr>
          <w:rFonts w:ascii="宋体" w:hAnsi="宋体" w:hint="eastAsia"/>
        </w:rPr>
        <w:t>安装</w:t>
      </w:r>
      <w:r w:rsidR="004D611C" w:rsidRPr="005224AD">
        <w:rPr>
          <w:rFonts w:ascii="宋体" w:hAnsi="宋体" w:hint="eastAsia"/>
        </w:rPr>
        <w:t>温度采集传感器</w:t>
      </w:r>
      <w:r w:rsidR="00E85C54">
        <w:rPr>
          <w:rFonts w:ascii="宋体" w:hAnsi="宋体" w:hint="eastAsia"/>
        </w:rPr>
        <w:t>（支持MODBUS</w:t>
      </w:r>
      <w:r w:rsidR="00E85C54">
        <w:rPr>
          <w:rFonts w:ascii="宋体" w:hAnsi="宋体"/>
        </w:rPr>
        <w:t xml:space="preserve"> </w:t>
      </w:r>
      <w:r w:rsidR="00E85C54">
        <w:rPr>
          <w:rFonts w:ascii="宋体" w:hAnsi="宋体" w:hint="eastAsia"/>
        </w:rPr>
        <w:t>RTU通讯协议）</w:t>
      </w:r>
      <w:r w:rsidR="00C23D82">
        <w:rPr>
          <w:rFonts w:ascii="宋体" w:hAnsi="宋体" w:hint="eastAsia"/>
        </w:rPr>
        <w:t>。</w:t>
      </w:r>
      <w:r w:rsidR="003363E0">
        <w:rPr>
          <w:rFonts w:ascii="宋体" w:hAnsi="宋体" w:hint="eastAsia"/>
        </w:rPr>
        <w:t>安装</w:t>
      </w:r>
      <w:r w:rsidR="00C23D82">
        <w:rPr>
          <w:rFonts w:ascii="宋体" w:hAnsi="宋体" w:hint="eastAsia"/>
        </w:rPr>
        <w:t>采集器对</w:t>
      </w:r>
      <w:r w:rsidR="003363E0">
        <w:rPr>
          <w:rFonts w:ascii="宋体" w:hAnsi="宋体" w:hint="eastAsia"/>
        </w:rPr>
        <w:t>每台变压器</w:t>
      </w:r>
      <w:r w:rsidR="001C25BB">
        <w:rPr>
          <w:rFonts w:ascii="宋体" w:hAnsi="宋体" w:hint="eastAsia"/>
        </w:rPr>
        <w:t>输出侧</w:t>
      </w:r>
      <w:r w:rsidR="003363E0">
        <w:rPr>
          <w:rFonts w:ascii="宋体" w:hAnsi="宋体" w:hint="eastAsia"/>
        </w:rPr>
        <w:t>低压总开关的电流电压</w:t>
      </w:r>
      <w:r w:rsidR="00C23D82">
        <w:rPr>
          <w:rFonts w:ascii="宋体" w:hAnsi="宋体" w:hint="eastAsia"/>
        </w:rPr>
        <w:t>数据进行采集</w:t>
      </w:r>
      <w:r w:rsidR="003363E0">
        <w:rPr>
          <w:rFonts w:ascii="宋体" w:hAnsi="宋体" w:hint="eastAsia"/>
        </w:rPr>
        <w:t>，</w:t>
      </w:r>
      <w:r w:rsidR="00094832">
        <w:rPr>
          <w:rFonts w:ascii="宋体" w:hAnsi="宋体" w:hint="eastAsia"/>
        </w:rPr>
        <w:t>在</w:t>
      </w:r>
      <w:r w:rsidR="00700C80">
        <w:rPr>
          <w:rFonts w:ascii="宋体" w:hAnsi="宋体" w:hint="eastAsia"/>
        </w:rPr>
        <w:t>每个</w:t>
      </w:r>
      <w:r w:rsidR="00094832">
        <w:rPr>
          <w:rFonts w:ascii="宋体" w:hAnsi="宋体" w:hint="eastAsia"/>
        </w:rPr>
        <w:t>配电房室内</w:t>
      </w:r>
      <w:r w:rsidR="004D611C">
        <w:rPr>
          <w:rFonts w:ascii="宋体" w:hAnsi="宋体" w:hint="eastAsia"/>
        </w:rPr>
        <w:t>配置</w:t>
      </w:r>
      <w:r w:rsidR="00D456F3">
        <w:rPr>
          <w:rFonts w:ascii="宋体" w:hAnsi="宋体" w:hint="eastAsia"/>
        </w:rPr>
        <w:t>温度</w:t>
      </w:r>
      <w:r w:rsidR="004D611C">
        <w:rPr>
          <w:rFonts w:ascii="宋体" w:hAnsi="宋体" w:hint="eastAsia"/>
        </w:rPr>
        <w:t>传感器，实现</w:t>
      </w:r>
      <w:r w:rsidR="00700C80">
        <w:rPr>
          <w:rFonts w:ascii="宋体" w:hAnsi="宋体" w:hint="eastAsia"/>
        </w:rPr>
        <w:t>变压器</w:t>
      </w:r>
      <w:r w:rsidR="001C25BB">
        <w:rPr>
          <w:rFonts w:ascii="宋体" w:hAnsi="宋体" w:hint="eastAsia"/>
        </w:rPr>
        <w:t>温度数据</w:t>
      </w:r>
      <w:r w:rsidR="00700C80">
        <w:rPr>
          <w:rFonts w:ascii="宋体" w:hAnsi="宋体" w:hint="eastAsia"/>
        </w:rPr>
        <w:t>、</w:t>
      </w:r>
      <w:r w:rsidR="001C25BB">
        <w:rPr>
          <w:rFonts w:ascii="宋体" w:hAnsi="宋体" w:hint="eastAsia"/>
        </w:rPr>
        <w:t>变压器输出侧</w:t>
      </w:r>
      <w:r w:rsidR="003363E0">
        <w:rPr>
          <w:rFonts w:ascii="宋体" w:hAnsi="宋体" w:hint="eastAsia"/>
        </w:rPr>
        <w:t>低压</w:t>
      </w:r>
      <w:r w:rsidR="001C25BB">
        <w:rPr>
          <w:rFonts w:ascii="宋体" w:hAnsi="宋体" w:hint="eastAsia"/>
        </w:rPr>
        <w:t>总开关的电流电压数据、</w:t>
      </w:r>
      <w:r w:rsidR="00094832">
        <w:rPr>
          <w:rFonts w:ascii="宋体" w:hAnsi="宋体" w:hint="eastAsia"/>
        </w:rPr>
        <w:t>室内</w:t>
      </w:r>
      <w:r w:rsidR="001C25BB">
        <w:rPr>
          <w:rFonts w:ascii="宋体" w:hAnsi="宋体" w:hint="eastAsia"/>
        </w:rPr>
        <w:t>温度</w:t>
      </w:r>
      <w:r w:rsidR="00AF1CBA">
        <w:rPr>
          <w:rFonts w:ascii="宋体" w:hAnsi="宋体" w:hint="eastAsia"/>
        </w:rPr>
        <w:t>数据</w:t>
      </w:r>
      <w:r w:rsidR="001C25BB">
        <w:rPr>
          <w:rFonts w:ascii="宋体" w:hAnsi="宋体" w:hint="eastAsia"/>
        </w:rPr>
        <w:t>的实时</w:t>
      </w:r>
      <w:r w:rsidR="00AF1CBA">
        <w:rPr>
          <w:rFonts w:ascii="宋体" w:hAnsi="宋体" w:hint="eastAsia"/>
        </w:rPr>
        <w:t>远程</w:t>
      </w:r>
      <w:r w:rsidR="004D611C">
        <w:rPr>
          <w:rFonts w:ascii="宋体" w:hAnsi="宋体" w:hint="eastAsia"/>
        </w:rPr>
        <w:t>在线监测</w:t>
      </w:r>
      <w:r w:rsidR="00B2367E">
        <w:rPr>
          <w:rFonts w:ascii="宋体" w:hAnsi="宋体" w:hint="eastAsia"/>
        </w:rPr>
        <w:t>，</w:t>
      </w:r>
      <w:r w:rsidR="001C25BB">
        <w:rPr>
          <w:rFonts w:ascii="宋体" w:hAnsi="宋体" w:hint="eastAsia"/>
        </w:rPr>
        <w:t>并</w:t>
      </w:r>
      <w:r w:rsidR="00094832">
        <w:rPr>
          <w:rFonts w:ascii="宋体" w:eastAsia="宋体" w:hAnsi="宋体" w:cs="宋体" w:hint="eastAsia"/>
          <w:color w:val="000000"/>
        </w:rPr>
        <w:t>对温度达到设定上限值</w:t>
      </w:r>
      <w:r w:rsidR="00B2367E">
        <w:rPr>
          <w:rFonts w:ascii="宋体" w:eastAsia="宋体" w:hAnsi="宋体" w:cs="宋体" w:hint="eastAsia"/>
          <w:color w:val="000000"/>
        </w:rPr>
        <w:t>进行</w:t>
      </w:r>
      <w:r w:rsidR="00815015">
        <w:rPr>
          <w:rFonts w:ascii="宋体" w:eastAsia="宋体" w:hAnsi="宋体" w:cs="宋体" w:hint="eastAsia"/>
          <w:color w:val="000000"/>
        </w:rPr>
        <w:t>预</w:t>
      </w:r>
      <w:r w:rsidR="00B2367E">
        <w:rPr>
          <w:rFonts w:ascii="宋体" w:eastAsia="宋体" w:hAnsi="宋体" w:cs="宋体" w:hint="eastAsia"/>
          <w:color w:val="000000"/>
        </w:rPr>
        <w:t>警</w:t>
      </w:r>
      <w:r w:rsidR="004D611C">
        <w:rPr>
          <w:rFonts w:ascii="宋体" w:hAnsi="宋体" w:hint="eastAsia"/>
        </w:rPr>
        <w:t>。</w:t>
      </w:r>
    </w:p>
    <w:p w14:paraId="19C25190" w14:textId="02CBAE39" w:rsidR="00FD1FAF" w:rsidRDefault="0025517E">
      <w:pPr>
        <w:pStyle w:val="p17"/>
        <w:ind w:left="480" w:firstLine="360"/>
        <w:rPr>
          <w:rFonts w:ascii="宋体" w:hAnsi="宋体"/>
        </w:rPr>
      </w:pPr>
      <w:r>
        <w:rPr>
          <w:rFonts w:ascii="宋体" w:hAnsi="宋体" w:hint="eastAsia"/>
        </w:rPr>
        <w:t>新更换的全部水表都需包含通讯接口，支持M-BUS或者MODBUS</w:t>
      </w:r>
      <w:r>
        <w:rPr>
          <w:rFonts w:ascii="宋体" w:hAnsi="宋体"/>
        </w:rPr>
        <w:t xml:space="preserve"> </w:t>
      </w:r>
      <w:r>
        <w:rPr>
          <w:rFonts w:ascii="宋体" w:hAnsi="宋体" w:hint="eastAsia"/>
        </w:rPr>
        <w:t>RTU协议，</w:t>
      </w:r>
      <w:r w:rsidR="008A3158">
        <w:rPr>
          <w:rFonts w:ascii="宋体" w:hAnsi="宋体" w:hint="eastAsia"/>
        </w:rPr>
        <w:t>安装</w:t>
      </w:r>
      <w:r w:rsidR="004D611C">
        <w:rPr>
          <w:rFonts w:ascii="宋体" w:hAnsi="宋体" w:hint="eastAsia"/>
        </w:rPr>
        <w:t>集中器和采集器来对水表的数据进行采集</w:t>
      </w:r>
      <w:r w:rsidR="008A3158">
        <w:rPr>
          <w:rFonts w:ascii="宋体" w:hAnsi="宋体" w:hint="eastAsia"/>
        </w:rPr>
        <w:t>，实现水表计量的数据</w:t>
      </w:r>
      <w:r w:rsidR="00DB73B7">
        <w:rPr>
          <w:rFonts w:ascii="宋体" w:hAnsi="宋体" w:hint="eastAsia"/>
        </w:rPr>
        <w:t>远程实时传输抄录</w:t>
      </w:r>
      <w:r w:rsidR="00F27439">
        <w:rPr>
          <w:rFonts w:ascii="宋体" w:hAnsi="宋体" w:hint="eastAsia"/>
        </w:rPr>
        <w:t>。当</w:t>
      </w:r>
      <w:proofErr w:type="gramStart"/>
      <w:r w:rsidR="00F27439">
        <w:rPr>
          <w:rFonts w:ascii="宋体" w:hAnsi="宋体" w:hint="eastAsia"/>
        </w:rPr>
        <w:t>水表堵表时</w:t>
      </w:r>
      <w:proofErr w:type="gramEnd"/>
      <w:r w:rsidR="00F27439">
        <w:rPr>
          <w:rFonts w:ascii="宋体" w:hAnsi="宋体" w:hint="eastAsia"/>
        </w:rPr>
        <w:t>，能实现远程提醒</w:t>
      </w:r>
      <w:r w:rsidR="004D611C">
        <w:rPr>
          <w:rFonts w:ascii="宋体" w:hAnsi="宋体" w:hint="eastAsia"/>
        </w:rPr>
        <w:t>。</w:t>
      </w:r>
    </w:p>
    <w:p w14:paraId="4EBFB277" w14:textId="7E7DC83D" w:rsidR="00FD1FAF" w:rsidRDefault="004D611C">
      <w:pPr>
        <w:pStyle w:val="p17"/>
        <w:ind w:left="480" w:firstLine="360"/>
        <w:rPr>
          <w:rFonts w:ascii="宋体" w:hAnsi="宋体"/>
        </w:rPr>
      </w:pPr>
      <w:r>
        <w:rPr>
          <w:rFonts w:ascii="宋体" w:hAnsi="宋体" w:hint="eastAsia"/>
        </w:rPr>
        <w:t>在总水表、二三级分水表</w:t>
      </w:r>
      <w:r w:rsidR="00D456F3">
        <w:rPr>
          <w:rFonts w:ascii="宋体" w:hAnsi="宋体" w:hint="eastAsia"/>
        </w:rPr>
        <w:t>、消防总水管</w:t>
      </w:r>
      <w:r w:rsidR="00F27439">
        <w:rPr>
          <w:rFonts w:ascii="宋体" w:hAnsi="宋体" w:hint="eastAsia"/>
        </w:rPr>
        <w:t>、宿舍区域的总水管</w:t>
      </w:r>
      <w:r>
        <w:rPr>
          <w:rFonts w:ascii="宋体" w:hAnsi="宋体" w:hint="eastAsia"/>
        </w:rPr>
        <w:t>，配置水压传感器，监测水压，对可能的爆管漏水导致降压等问题进行监测预警</w:t>
      </w:r>
      <w:r w:rsidR="0025517E">
        <w:rPr>
          <w:rFonts w:ascii="宋体" w:hAnsi="宋体" w:hint="eastAsia"/>
        </w:rPr>
        <w:t>，</w:t>
      </w:r>
      <w:r w:rsidR="003717B8">
        <w:rPr>
          <w:rFonts w:ascii="宋体" w:hAnsi="宋体" w:hint="eastAsia"/>
        </w:rPr>
        <w:t>使用安装的</w:t>
      </w:r>
      <w:r w:rsidR="0025517E">
        <w:rPr>
          <w:rFonts w:ascii="宋体" w:hAnsi="宋体" w:hint="eastAsia"/>
        </w:rPr>
        <w:t>压力传感器支持MODBUS</w:t>
      </w:r>
      <w:r w:rsidR="0025517E">
        <w:rPr>
          <w:rFonts w:ascii="宋体" w:hAnsi="宋体"/>
        </w:rPr>
        <w:t xml:space="preserve"> </w:t>
      </w:r>
      <w:r w:rsidR="0025517E">
        <w:rPr>
          <w:rFonts w:ascii="宋体" w:hAnsi="宋体" w:hint="eastAsia"/>
        </w:rPr>
        <w:t>RTU通讯，以实现数据读取</w:t>
      </w:r>
      <w:r>
        <w:rPr>
          <w:rFonts w:ascii="宋体" w:hAnsi="宋体" w:hint="eastAsia"/>
        </w:rPr>
        <w:t>。</w:t>
      </w:r>
    </w:p>
    <w:p w14:paraId="2B2E5F11" w14:textId="27CA0E7E" w:rsidR="00FD1FAF" w:rsidRDefault="003717B8">
      <w:pPr>
        <w:pStyle w:val="p17"/>
        <w:ind w:left="480" w:firstLine="360"/>
        <w:rPr>
          <w:rFonts w:ascii="宋体" w:hAnsi="宋体"/>
        </w:rPr>
      </w:pPr>
      <w:r>
        <w:rPr>
          <w:rFonts w:ascii="宋体" w:hAnsi="宋体" w:hint="eastAsia"/>
        </w:rPr>
        <w:t>在每栋楼楼顶的废气塔附近，安装2-4个（根据现场实际情况而定）设备信号采集集中箱。</w:t>
      </w:r>
      <w:r w:rsidR="0019010C">
        <w:rPr>
          <w:rFonts w:ascii="宋体" w:hAnsi="宋体" w:hint="eastAsia"/>
        </w:rPr>
        <w:t>通过监测风机转速</w:t>
      </w:r>
      <w:r w:rsidR="00CF5327">
        <w:rPr>
          <w:rFonts w:ascii="宋体" w:hAnsi="宋体" w:hint="eastAsia"/>
        </w:rPr>
        <w:t>或电流</w:t>
      </w:r>
      <w:r w:rsidR="003363E0">
        <w:rPr>
          <w:rFonts w:ascii="宋体" w:hAnsi="宋体" w:hint="eastAsia"/>
        </w:rPr>
        <w:t>信号</w:t>
      </w:r>
      <w:r w:rsidR="0019010C">
        <w:rPr>
          <w:rFonts w:ascii="宋体" w:hAnsi="宋体" w:hint="eastAsia"/>
        </w:rPr>
        <w:t>用以</w:t>
      </w:r>
      <w:r w:rsidR="00E753AE">
        <w:rPr>
          <w:rFonts w:ascii="宋体" w:hAnsi="宋体" w:hint="eastAsia"/>
        </w:rPr>
        <w:t>监控排风机的开关状态，通过监测电流电压用以监控</w:t>
      </w:r>
      <w:r w:rsidR="004D611C">
        <w:rPr>
          <w:rFonts w:ascii="宋体" w:hAnsi="宋体" w:hint="eastAsia"/>
        </w:rPr>
        <w:t>喷淋系统电机的开关状态</w:t>
      </w:r>
      <w:r w:rsidR="0019010C">
        <w:rPr>
          <w:rFonts w:ascii="宋体" w:hAnsi="宋体" w:hint="eastAsia"/>
        </w:rPr>
        <w:t>，</w:t>
      </w:r>
      <w:r w:rsidR="00E753AE">
        <w:rPr>
          <w:rFonts w:ascii="宋体" w:hAnsi="宋体" w:hint="eastAsia"/>
        </w:rPr>
        <w:t>对风机和喷淋</w:t>
      </w:r>
      <w:proofErr w:type="gramStart"/>
      <w:r w:rsidR="00E753AE">
        <w:rPr>
          <w:rFonts w:ascii="宋体" w:hAnsi="宋体" w:hint="eastAsia"/>
        </w:rPr>
        <w:t>泵</w:t>
      </w:r>
      <w:r w:rsidR="0019010C">
        <w:rPr>
          <w:rFonts w:ascii="宋体" w:hAnsi="宋体" w:hint="eastAsia"/>
        </w:rPr>
        <w:t>实现</w:t>
      </w:r>
      <w:proofErr w:type="gramEnd"/>
      <w:r w:rsidR="0019010C">
        <w:rPr>
          <w:rFonts w:ascii="宋体" w:hAnsi="宋体" w:hint="eastAsia"/>
        </w:rPr>
        <w:t>远程在线监管，</w:t>
      </w:r>
      <w:r w:rsidR="0095734D">
        <w:rPr>
          <w:rFonts w:ascii="宋体" w:eastAsia="宋体" w:hAnsi="宋体" w:cs="宋体" w:hint="eastAsia"/>
          <w:color w:val="000000"/>
        </w:rPr>
        <w:t>确认运行状态</w:t>
      </w:r>
      <w:r w:rsidR="004D611C">
        <w:rPr>
          <w:rFonts w:ascii="宋体" w:hAnsi="宋体" w:hint="eastAsia"/>
        </w:rPr>
        <w:t>。</w:t>
      </w:r>
    </w:p>
    <w:p w14:paraId="2D01CEDE" w14:textId="77777777" w:rsidR="00FD1FAF" w:rsidRDefault="004D611C">
      <w:pPr>
        <w:pStyle w:val="p17"/>
        <w:numPr>
          <w:ilvl w:val="0"/>
          <w:numId w:val="2"/>
        </w:numPr>
        <w:ind w:left="0" w:firstLineChars="200" w:firstLine="480"/>
        <w:rPr>
          <w:rFonts w:ascii="宋体" w:hAnsi="宋体"/>
        </w:rPr>
      </w:pPr>
      <w:r>
        <w:rPr>
          <w:rFonts w:ascii="宋体" w:hAnsi="宋体" w:hint="eastAsia"/>
        </w:rPr>
        <w:t>网络层</w:t>
      </w:r>
    </w:p>
    <w:p w14:paraId="3969DD43" w14:textId="0E939B88" w:rsidR="00FD1FAF" w:rsidRDefault="004D611C">
      <w:pPr>
        <w:pStyle w:val="p17"/>
        <w:ind w:left="480" w:firstLine="360"/>
        <w:rPr>
          <w:rFonts w:ascii="宋体" w:hAnsi="宋体"/>
        </w:rPr>
      </w:pPr>
      <w:r>
        <w:rPr>
          <w:rFonts w:ascii="宋体" w:hAnsi="宋体" w:hint="eastAsia"/>
        </w:rPr>
        <w:t>上行通讯（采集终端与大数据平台系统软</w:t>
      </w:r>
      <w:r w:rsidR="004C3F6B">
        <w:rPr>
          <w:rFonts w:ascii="宋体" w:hAnsi="宋体" w:hint="eastAsia"/>
        </w:rPr>
        <w:t>件之间的通讯）：为保证数据传输的稳定高效，豪丰工业园的数据传输</w:t>
      </w:r>
      <w:r>
        <w:rPr>
          <w:rFonts w:ascii="宋体" w:hAnsi="宋体" w:hint="eastAsia"/>
        </w:rPr>
        <w:t>使用</w:t>
      </w:r>
      <w:r w:rsidR="004C3F6B">
        <w:rPr>
          <w:rFonts w:ascii="宋体" w:hAnsi="宋体" w:hint="eastAsia"/>
        </w:rPr>
        <w:t>无线</w:t>
      </w:r>
      <w:r w:rsidR="00B82A0A">
        <w:rPr>
          <w:rFonts w:ascii="宋体" w:hAnsi="宋体" w:hint="eastAsia"/>
        </w:rPr>
        <w:t>信号</w:t>
      </w:r>
      <w:r>
        <w:rPr>
          <w:rFonts w:ascii="宋体" w:hAnsi="宋体" w:hint="eastAsia"/>
        </w:rPr>
        <w:t>传输。</w:t>
      </w:r>
    </w:p>
    <w:p w14:paraId="2D5A192D" w14:textId="77777777" w:rsidR="00FD1FAF" w:rsidRDefault="004D611C">
      <w:pPr>
        <w:pStyle w:val="p17"/>
        <w:ind w:left="480" w:firstLine="360"/>
        <w:rPr>
          <w:rFonts w:ascii="宋体" w:hAnsi="宋体"/>
        </w:rPr>
      </w:pPr>
      <w:r>
        <w:rPr>
          <w:rFonts w:ascii="宋体" w:hAnsi="宋体" w:hint="eastAsia"/>
        </w:rPr>
        <w:t>下行通讯（采集终端与现场电表之间的通讯）：建议采用RS485总线模式，因为电表是485通讯方式。在水表集中处可通过485线串接至集中器。在楼顶废气塔也通过485方式串接至集中器。</w:t>
      </w:r>
    </w:p>
    <w:p w14:paraId="748491E9" w14:textId="77777777" w:rsidR="00FD1FAF" w:rsidRDefault="004D611C">
      <w:pPr>
        <w:pStyle w:val="p17"/>
        <w:numPr>
          <w:ilvl w:val="0"/>
          <w:numId w:val="2"/>
        </w:numPr>
        <w:ind w:left="0" w:firstLineChars="200" w:firstLine="480"/>
        <w:rPr>
          <w:rFonts w:ascii="宋体" w:hAnsi="宋体"/>
        </w:rPr>
      </w:pPr>
      <w:r>
        <w:rPr>
          <w:rFonts w:ascii="宋体" w:hAnsi="宋体" w:hint="eastAsia"/>
        </w:rPr>
        <w:t>应用层</w:t>
      </w:r>
    </w:p>
    <w:p w14:paraId="30B9A4D0" w14:textId="5CF4865E" w:rsidR="00FD7CAB" w:rsidRDefault="00FD7CAB" w:rsidP="00FD7CAB">
      <w:pPr>
        <w:pStyle w:val="p17"/>
        <w:ind w:left="480" w:firstLine="360"/>
        <w:rPr>
          <w:rFonts w:ascii="宋体" w:hAnsi="宋体"/>
        </w:rPr>
      </w:pPr>
      <w:r>
        <w:rPr>
          <w:rFonts w:ascii="宋体" w:hAnsi="宋体" w:hint="eastAsia"/>
        </w:rPr>
        <w:t>使用</w:t>
      </w:r>
      <w:proofErr w:type="gramStart"/>
      <w:r>
        <w:rPr>
          <w:rFonts w:ascii="宋体" w:hAnsi="宋体" w:hint="eastAsia"/>
        </w:rPr>
        <w:t>云服务</w:t>
      </w:r>
      <w:proofErr w:type="gramEnd"/>
      <w:r>
        <w:rPr>
          <w:rFonts w:ascii="宋体" w:hAnsi="宋体" w:hint="eastAsia"/>
        </w:rPr>
        <w:t>部署所有软件系统，所有采集的数据接入云端数据库，提供给应用系统使用。系统可以通过Internet外网访问，所有系统维护由系统集成商负责，可大大减少豪丰的人工维护费用及计算机设备的投资费用。（投标方需在投标文件中</w:t>
      </w:r>
      <w:proofErr w:type="gramStart"/>
      <w:r>
        <w:rPr>
          <w:rFonts w:ascii="宋体" w:hAnsi="宋体" w:hint="eastAsia"/>
        </w:rPr>
        <w:t>明确云</w:t>
      </w:r>
      <w:proofErr w:type="gramEnd"/>
      <w:r>
        <w:rPr>
          <w:rFonts w:ascii="宋体" w:hAnsi="宋体" w:hint="eastAsia"/>
        </w:rPr>
        <w:t>服务器的配置建议和年租金费用。）</w:t>
      </w:r>
    </w:p>
    <w:p w14:paraId="22013B20" w14:textId="77777777" w:rsidR="00FD7CAB" w:rsidRDefault="00FD7CAB" w:rsidP="00FD7CAB">
      <w:pPr>
        <w:pStyle w:val="p17"/>
        <w:ind w:left="480" w:firstLine="360"/>
        <w:rPr>
          <w:rFonts w:ascii="宋体" w:hAnsi="宋体"/>
        </w:rPr>
      </w:pPr>
      <w:r>
        <w:rPr>
          <w:rFonts w:ascii="宋体" w:hAnsi="宋体" w:hint="eastAsia"/>
        </w:rPr>
        <w:lastRenderedPageBreak/>
        <w:t>同时针对云端系统采取与本地服务器同步数据的方式实现系统数据备份。</w:t>
      </w:r>
    </w:p>
    <w:p w14:paraId="208E6783" w14:textId="2E49F963" w:rsidR="00FD1FAF" w:rsidRPr="00FD7CAB" w:rsidRDefault="00FD7CAB" w:rsidP="00FD7CAB">
      <w:pPr>
        <w:pStyle w:val="p17"/>
        <w:ind w:left="480" w:firstLine="360"/>
        <w:rPr>
          <w:rFonts w:ascii="宋体" w:hAnsi="宋体"/>
        </w:rPr>
      </w:pPr>
      <w:r>
        <w:rPr>
          <w:rFonts w:ascii="宋体" w:hAnsi="宋体" w:hint="eastAsia"/>
        </w:rPr>
        <w:t>数据库系统可采用开源数据库或商用数据库软件。</w:t>
      </w:r>
    </w:p>
    <w:p w14:paraId="1225D37A" w14:textId="77777777" w:rsidR="00FD1FAF" w:rsidRDefault="004D611C">
      <w:pPr>
        <w:pStyle w:val="3"/>
      </w:pPr>
      <w:bookmarkStart w:id="41" w:name="_Toc12130_WPSOffice_Level3"/>
      <w:r>
        <w:rPr>
          <w:rFonts w:hint="eastAsia"/>
        </w:rPr>
        <w:t xml:space="preserve">2.1.2 </w:t>
      </w:r>
      <w:r>
        <w:rPr>
          <w:rFonts w:hint="eastAsia"/>
        </w:rPr>
        <w:t>应用终端</w:t>
      </w:r>
      <w:bookmarkEnd w:id="41"/>
    </w:p>
    <w:p w14:paraId="502E9C5A" w14:textId="77777777" w:rsidR="00FD1FAF" w:rsidRDefault="004D611C">
      <w:pPr>
        <w:pStyle w:val="p17"/>
      </w:pPr>
      <w:r>
        <w:rPr>
          <w:rFonts w:hint="eastAsia"/>
        </w:rPr>
        <w:t>软件终端提供多终端访问支持，根据用户角色配置相应的功能权限进行区分。</w:t>
      </w:r>
    </w:p>
    <w:p w14:paraId="273108E8" w14:textId="77777777" w:rsidR="00FD1FAF" w:rsidRDefault="004D611C">
      <w:pPr>
        <w:pStyle w:val="p17"/>
      </w:pPr>
      <w:r>
        <w:rPr>
          <w:rFonts w:hint="eastAsia"/>
        </w:rPr>
        <w:t>中心</w:t>
      </w:r>
      <w:r>
        <w:rPr>
          <w:rFonts w:hint="eastAsia"/>
        </w:rPr>
        <w:t>WEB</w:t>
      </w:r>
      <w:r>
        <w:rPr>
          <w:rFonts w:hint="eastAsia"/>
        </w:rPr>
        <w:t>端：</w:t>
      </w:r>
    </w:p>
    <w:p w14:paraId="1F2F6873" w14:textId="77777777" w:rsidR="00FD1FAF" w:rsidRDefault="004D611C">
      <w:pPr>
        <w:pStyle w:val="p17"/>
      </w:pPr>
      <w:r>
        <w:rPr>
          <w:rFonts w:hint="eastAsia"/>
        </w:rPr>
        <w:t>中心</w:t>
      </w:r>
      <w:r>
        <w:rPr>
          <w:rFonts w:hint="eastAsia"/>
        </w:rPr>
        <w:t>WEB</w:t>
      </w:r>
      <w:r>
        <w:rPr>
          <w:rFonts w:hint="eastAsia"/>
        </w:rPr>
        <w:t>主要使用者为平台中心或者分中心，建议集团性质的客户也可以建立监控中心，中心</w:t>
      </w:r>
      <w:r>
        <w:rPr>
          <w:rFonts w:hint="eastAsia"/>
        </w:rPr>
        <w:t>WEB</w:t>
      </w:r>
      <w:r>
        <w:rPr>
          <w:rFonts w:hint="eastAsia"/>
        </w:rPr>
        <w:t>具有配置和管理功能，可以实现监控，调度，数据看板。</w:t>
      </w:r>
    </w:p>
    <w:p w14:paraId="78C6D825" w14:textId="77777777" w:rsidR="00FD1FAF" w:rsidRDefault="004D611C">
      <w:pPr>
        <w:pStyle w:val="p17"/>
      </w:pPr>
      <w:r>
        <w:rPr>
          <w:rFonts w:hint="eastAsia"/>
        </w:rPr>
        <w:t>电脑</w:t>
      </w:r>
      <w:r>
        <w:rPr>
          <w:rFonts w:hint="eastAsia"/>
        </w:rPr>
        <w:t>WEB</w:t>
      </w:r>
      <w:r>
        <w:rPr>
          <w:rFonts w:hint="eastAsia"/>
        </w:rPr>
        <w:t>端：</w:t>
      </w:r>
    </w:p>
    <w:p w14:paraId="7F5EF182" w14:textId="77777777" w:rsidR="00FD1FAF" w:rsidRDefault="004D611C">
      <w:pPr>
        <w:pStyle w:val="p17"/>
      </w:pPr>
      <w:r>
        <w:rPr>
          <w:rFonts w:hint="eastAsia"/>
        </w:rPr>
        <w:t>有互联网的前提下，客户</w:t>
      </w:r>
      <w:r>
        <w:rPr>
          <w:rFonts w:hint="eastAsia"/>
        </w:rPr>
        <w:t>WEB</w:t>
      </w:r>
      <w:r>
        <w:rPr>
          <w:rFonts w:hint="eastAsia"/>
        </w:rPr>
        <w:t>在台式电脑，笔记本，平板电脑，互联网电视上均可应用，展示内容全面，图表丰富，是最主要的应用终端。</w:t>
      </w:r>
    </w:p>
    <w:p w14:paraId="786401FB" w14:textId="77777777" w:rsidR="00FD1FAF" w:rsidRDefault="004D611C">
      <w:pPr>
        <w:pStyle w:val="p17"/>
      </w:pPr>
      <w:r>
        <w:rPr>
          <w:rFonts w:hint="eastAsia"/>
        </w:rPr>
        <w:t>电脑</w:t>
      </w:r>
      <w:r>
        <w:rPr>
          <w:rFonts w:hint="eastAsia"/>
        </w:rPr>
        <w:t>WEB</w:t>
      </w:r>
      <w:r>
        <w:rPr>
          <w:rFonts w:hint="eastAsia"/>
        </w:rPr>
        <w:t>同时具有客户账号管理权限，可以根据需求，客户管理员自由配置客户使用人员，同时管理账号和密码。</w:t>
      </w:r>
    </w:p>
    <w:p w14:paraId="2FAD00D5" w14:textId="571D3075" w:rsidR="00FD1FAF" w:rsidRDefault="004D611C">
      <w:pPr>
        <w:pStyle w:val="p17"/>
      </w:pPr>
      <w:r>
        <w:rPr>
          <w:rFonts w:hint="eastAsia"/>
        </w:rPr>
        <w:t>移动</w:t>
      </w:r>
      <w:r>
        <w:rPr>
          <w:rFonts w:hint="eastAsia"/>
        </w:rPr>
        <w:t>APP</w:t>
      </w:r>
      <w:r>
        <w:rPr>
          <w:rFonts w:hint="eastAsia"/>
        </w:rPr>
        <w:t>端：</w:t>
      </w:r>
    </w:p>
    <w:p w14:paraId="1B05AE98" w14:textId="77777777" w:rsidR="00FD1FAF" w:rsidRDefault="004D611C">
      <w:pPr>
        <w:pStyle w:val="p17"/>
      </w:pPr>
      <w:r>
        <w:rPr>
          <w:rFonts w:hint="eastAsia"/>
        </w:rPr>
        <w:t>移动</w:t>
      </w:r>
      <w:r>
        <w:rPr>
          <w:rFonts w:hint="eastAsia"/>
        </w:rPr>
        <w:t>APP</w:t>
      </w:r>
      <w:r>
        <w:rPr>
          <w:rFonts w:hint="eastAsia"/>
        </w:rPr>
        <w:t>同时支持</w:t>
      </w:r>
      <w:r>
        <w:rPr>
          <w:rFonts w:hint="eastAsia"/>
        </w:rPr>
        <w:t>Android</w:t>
      </w:r>
      <w:r>
        <w:rPr>
          <w:rFonts w:hint="eastAsia"/>
        </w:rPr>
        <w:t>和</w:t>
      </w:r>
      <w:proofErr w:type="spellStart"/>
      <w:r>
        <w:rPr>
          <w:rFonts w:hint="eastAsia"/>
        </w:rPr>
        <w:t>ios</w:t>
      </w:r>
      <w:proofErr w:type="spellEnd"/>
      <w:r>
        <w:rPr>
          <w:rFonts w:hint="eastAsia"/>
        </w:rPr>
        <w:t>系统的移动终端，展示内容为实时核心数据、历史曲线及应用报告，和电脑</w:t>
      </w:r>
      <w:r>
        <w:rPr>
          <w:rFonts w:hint="eastAsia"/>
        </w:rPr>
        <w:t>WEB</w:t>
      </w:r>
      <w:r>
        <w:rPr>
          <w:rFonts w:hint="eastAsia"/>
        </w:rPr>
        <w:t>相比，少了调用大量数据的实时分析功能，展示图表也做了简化处理，减轻移动网络流量负担。</w:t>
      </w:r>
    </w:p>
    <w:p w14:paraId="4407AE12" w14:textId="77777777" w:rsidR="00FD1FAF" w:rsidRDefault="004D611C">
      <w:pPr>
        <w:pStyle w:val="p17"/>
      </w:pPr>
      <w:r>
        <w:rPr>
          <w:rFonts w:hint="eastAsia"/>
        </w:rPr>
        <w:t>用户用能参数发生告警时，告警信息主要推送到设置了推送对象的</w:t>
      </w:r>
      <w:r>
        <w:rPr>
          <w:rFonts w:hint="eastAsia"/>
        </w:rPr>
        <w:t>APP</w:t>
      </w:r>
      <w:r>
        <w:rPr>
          <w:rFonts w:hint="eastAsia"/>
        </w:rPr>
        <w:t>上，通过</w:t>
      </w:r>
      <w:r>
        <w:rPr>
          <w:rFonts w:hint="eastAsia"/>
        </w:rPr>
        <w:t>APP</w:t>
      </w:r>
      <w:r>
        <w:rPr>
          <w:rFonts w:hint="eastAsia"/>
        </w:rPr>
        <w:t>可以及时关注用能异常。</w:t>
      </w:r>
    </w:p>
    <w:p w14:paraId="75ADD2DC" w14:textId="77777777" w:rsidR="00FD1FAF" w:rsidRDefault="004D611C">
      <w:pPr>
        <w:pStyle w:val="p17"/>
      </w:pPr>
      <w:proofErr w:type="gramStart"/>
      <w:r>
        <w:rPr>
          <w:rFonts w:hint="eastAsia"/>
        </w:rPr>
        <w:t>微信端</w:t>
      </w:r>
      <w:proofErr w:type="gramEnd"/>
      <w:r>
        <w:rPr>
          <w:rFonts w:hint="eastAsia"/>
        </w:rPr>
        <w:t>：</w:t>
      </w:r>
    </w:p>
    <w:p w14:paraId="287F3876" w14:textId="77777777" w:rsidR="00FD1FAF" w:rsidRDefault="004D611C">
      <w:pPr>
        <w:pStyle w:val="p17"/>
      </w:pPr>
      <w:r>
        <w:rPr>
          <w:rFonts w:hint="eastAsia"/>
        </w:rPr>
        <w:t>客户</w:t>
      </w:r>
      <w:proofErr w:type="gramStart"/>
      <w:r>
        <w:rPr>
          <w:rFonts w:hint="eastAsia"/>
        </w:rPr>
        <w:t>微信端需要</w:t>
      </w:r>
      <w:proofErr w:type="gramEnd"/>
      <w:r>
        <w:rPr>
          <w:rFonts w:hint="eastAsia"/>
        </w:rPr>
        <w:t>关注公众号，然后在公众号用账号密码登陆，展示内容和移动</w:t>
      </w:r>
      <w:r>
        <w:rPr>
          <w:rFonts w:hint="eastAsia"/>
        </w:rPr>
        <w:t>APP</w:t>
      </w:r>
      <w:r>
        <w:rPr>
          <w:rFonts w:hint="eastAsia"/>
        </w:rPr>
        <w:t>类似，主要目的是为了在客户不需要下载</w:t>
      </w:r>
      <w:r>
        <w:rPr>
          <w:rFonts w:hint="eastAsia"/>
        </w:rPr>
        <w:t>APP</w:t>
      </w:r>
      <w:r>
        <w:rPr>
          <w:rFonts w:hint="eastAsia"/>
        </w:rPr>
        <w:t>的情况下也可以使用平台，减轻手机应用存储负担。</w:t>
      </w:r>
    </w:p>
    <w:p w14:paraId="33A5C821" w14:textId="54D4F4C9" w:rsidR="00FD1FAF" w:rsidRDefault="004D611C">
      <w:pPr>
        <w:pStyle w:val="p17"/>
      </w:pPr>
      <w:r>
        <w:rPr>
          <w:rFonts w:hint="eastAsia"/>
        </w:rPr>
        <w:t>客户</w:t>
      </w:r>
      <w:proofErr w:type="gramStart"/>
      <w:r>
        <w:rPr>
          <w:rFonts w:hint="eastAsia"/>
        </w:rPr>
        <w:t>微信端同时</w:t>
      </w:r>
      <w:proofErr w:type="gramEnd"/>
      <w:r>
        <w:rPr>
          <w:rFonts w:hint="eastAsia"/>
        </w:rPr>
        <w:t>也具有告警信息</w:t>
      </w:r>
      <w:r w:rsidR="00DB73B7">
        <w:rPr>
          <w:rFonts w:hint="eastAsia"/>
        </w:rPr>
        <w:t>、用能数据、充值数据</w:t>
      </w:r>
      <w:r>
        <w:rPr>
          <w:rFonts w:hint="eastAsia"/>
        </w:rPr>
        <w:t>推送功能。</w:t>
      </w:r>
    </w:p>
    <w:p w14:paraId="79FB7BD7" w14:textId="77777777" w:rsidR="00FD1FAF" w:rsidRDefault="004D611C">
      <w:pPr>
        <w:pStyle w:val="2"/>
      </w:pPr>
      <w:bookmarkStart w:id="42" w:name="_Toc12130_WPSOffice_Level2"/>
      <w:r>
        <w:rPr>
          <w:rFonts w:hint="eastAsia"/>
        </w:rPr>
        <w:lastRenderedPageBreak/>
        <w:t xml:space="preserve">2.2 </w:t>
      </w:r>
      <w:r>
        <w:rPr>
          <w:rFonts w:hint="eastAsia"/>
        </w:rPr>
        <w:t>主要技术路线</w:t>
      </w:r>
      <w:bookmarkEnd w:id="42"/>
    </w:p>
    <w:p w14:paraId="3FCAEFDA" w14:textId="77777777" w:rsidR="00FD1FAF" w:rsidRDefault="004D611C">
      <w:pPr>
        <w:pStyle w:val="3"/>
      </w:pPr>
      <w:bookmarkStart w:id="43" w:name="_Toc14776_WPSOffice_Level3"/>
      <w:r>
        <w:rPr>
          <w:rFonts w:hint="eastAsia"/>
        </w:rPr>
        <w:t xml:space="preserve">2.2.1 </w:t>
      </w:r>
      <w:r>
        <w:rPr>
          <w:rFonts w:hint="eastAsia"/>
        </w:rPr>
        <w:t>远程采集</w:t>
      </w:r>
      <w:bookmarkEnd w:id="43"/>
    </w:p>
    <w:p w14:paraId="676044B3" w14:textId="768AD30D" w:rsidR="00FD1FAF" w:rsidRDefault="004D611C">
      <w:pPr>
        <w:pStyle w:val="p17"/>
      </w:pPr>
      <w:r>
        <w:rPr>
          <w:rFonts w:hint="eastAsia"/>
        </w:rPr>
        <w:t>远传智能电表的应用无论技术和产品已经非常成熟和稳定，目前</w:t>
      </w:r>
      <w:proofErr w:type="gramStart"/>
      <w:r>
        <w:rPr>
          <w:rFonts w:hint="eastAsia"/>
        </w:rPr>
        <w:t>本次集抄改造</w:t>
      </w:r>
      <w:proofErr w:type="gramEnd"/>
      <w:r>
        <w:rPr>
          <w:rFonts w:hint="eastAsia"/>
        </w:rPr>
        <w:t>，电表部分均已是智能电表，具有通讯接口，支持</w:t>
      </w:r>
      <w:r>
        <w:rPr>
          <w:rFonts w:hint="eastAsia"/>
        </w:rPr>
        <w:t>485</w:t>
      </w:r>
      <w:r>
        <w:rPr>
          <w:rFonts w:hint="eastAsia"/>
        </w:rPr>
        <w:t>口、红外通讯。</w:t>
      </w:r>
      <w:proofErr w:type="gramStart"/>
      <w:r>
        <w:rPr>
          <w:rFonts w:hint="eastAsia"/>
        </w:rPr>
        <w:t>远程集抄水表</w:t>
      </w:r>
      <w:proofErr w:type="gramEnd"/>
      <w:r>
        <w:rPr>
          <w:rFonts w:hint="eastAsia"/>
        </w:rPr>
        <w:t>选型也优先考虑支持</w:t>
      </w:r>
      <w:r>
        <w:rPr>
          <w:rFonts w:hint="eastAsia"/>
        </w:rPr>
        <w:t>485</w:t>
      </w:r>
      <w:r>
        <w:rPr>
          <w:rFonts w:hint="eastAsia"/>
        </w:rPr>
        <w:t>通讯</w:t>
      </w:r>
      <w:r w:rsidR="00C237A3">
        <w:rPr>
          <w:rFonts w:hint="eastAsia"/>
        </w:rPr>
        <w:t>且自带电源</w:t>
      </w:r>
      <w:r>
        <w:rPr>
          <w:rFonts w:hint="eastAsia"/>
        </w:rPr>
        <w:t>的设备。而且抄表及监测点相对比较集中在相应的低压配电房或水表区域。</w:t>
      </w:r>
    </w:p>
    <w:p w14:paraId="7338844E" w14:textId="3FE23197" w:rsidR="00FD1FAF" w:rsidRDefault="00001478">
      <w:pPr>
        <w:pStyle w:val="p17"/>
      </w:pPr>
      <w:r>
        <w:rPr>
          <w:rFonts w:hint="eastAsia"/>
        </w:rPr>
        <w:t>考虑到现场实际情况、组网灵活性及可扩展性</w:t>
      </w:r>
      <w:r w:rsidR="004D611C">
        <w:rPr>
          <w:rFonts w:hint="eastAsia"/>
        </w:rPr>
        <w:t>，现场组网优先考虑</w:t>
      </w:r>
      <w:r w:rsidR="001B224B">
        <w:rPr>
          <w:rFonts w:hint="eastAsia"/>
        </w:rPr>
        <w:t>无线</w:t>
      </w:r>
      <w:r w:rsidR="004D611C">
        <w:rPr>
          <w:rFonts w:hint="eastAsia"/>
        </w:rPr>
        <w:t>方式。集中器通过</w:t>
      </w:r>
      <w:r w:rsidR="004D611C">
        <w:rPr>
          <w:rFonts w:hint="eastAsia"/>
        </w:rPr>
        <w:t>485</w:t>
      </w:r>
      <w:r w:rsidR="001B224B">
        <w:rPr>
          <w:rFonts w:hint="eastAsia"/>
        </w:rPr>
        <w:t>总线模式与传感器级联通讯，集中器</w:t>
      </w:r>
      <w:r w:rsidR="004D611C">
        <w:rPr>
          <w:rFonts w:hint="eastAsia"/>
        </w:rPr>
        <w:t>优先考虑通过</w:t>
      </w:r>
      <w:r w:rsidR="001B224B">
        <w:rPr>
          <w:rFonts w:hint="eastAsia"/>
        </w:rPr>
        <w:t>无线通讯设备</w:t>
      </w:r>
      <w:r w:rsidR="004D611C">
        <w:rPr>
          <w:rFonts w:hint="eastAsia"/>
        </w:rPr>
        <w:t>接入</w:t>
      </w:r>
      <w:r w:rsidR="006C06F4">
        <w:rPr>
          <w:rFonts w:hint="eastAsia"/>
        </w:rPr>
        <w:t>云</w:t>
      </w:r>
      <w:r w:rsidR="004D611C">
        <w:rPr>
          <w:rFonts w:hint="eastAsia"/>
        </w:rPr>
        <w:t>服务器网络。</w:t>
      </w:r>
    </w:p>
    <w:p w14:paraId="032E6B4F" w14:textId="77777777" w:rsidR="00D95ACF" w:rsidRDefault="00D95ACF">
      <w:pPr>
        <w:pStyle w:val="p17"/>
      </w:pPr>
    </w:p>
    <w:p w14:paraId="5A389926" w14:textId="77777777" w:rsidR="00FD1FAF" w:rsidRDefault="004D611C">
      <w:pPr>
        <w:pStyle w:val="3"/>
      </w:pPr>
      <w:bookmarkStart w:id="44" w:name="_Toc26672_WPSOffice_Level3"/>
      <w:r>
        <w:rPr>
          <w:rFonts w:hint="eastAsia"/>
        </w:rPr>
        <w:t xml:space="preserve">2.2.2 </w:t>
      </w:r>
      <w:r>
        <w:rPr>
          <w:rFonts w:hint="eastAsia"/>
        </w:rPr>
        <w:t>通讯协议</w:t>
      </w:r>
      <w:bookmarkEnd w:id="44"/>
    </w:p>
    <w:p w14:paraId="48582789" w14:textId="7BC8AB85" w:rsidR="00FD1FAF" w:rsidRDefault="004D611C">
      <w:pPr>
        <w:pStyle w:val="p17"/>
      </w:pPr>
      <w:r>
        <w:rPr>
          <w:rFonts w:hint="eastAsia"/>
        </w:rPr>
        <w:t>传感器端通讯协议要支持：</w:t>
      </w:r>
      <w:r w:rsidR="00FD7CAB">
        <w:rPr>
          <w:rFonts w:hint="eastAsia"/>
        </w:rPr>
        <w:t>Modbus</w:t>
      </w:r>
      <w:r w:rsidR="00FD7CAB">
        <w:t xml:space="preserve"> </w:t>
      </w:r>
      <w:r w:rsidR="00FD7CAB">
        <w:rPr>
          <w:rFonts w:hint="eastAsia"/>
        </w:rPr>
        <w:t>、</w:t>
      </w:r>
      <w:r w:rsidR="00FD7CAB">
        <w:rPr>
          <w:rFonts w:hint="eastAsia"/>
        </w:rPr>
        <w:t>DLT645-2007</w:t>
      </w:r>
      <w:r w:rsidR="00FD7CAB">
        <w:rPr>
          <w:rFonts w:hint="eastAsia"/>
        </w:rPr>
        <w:t>、</w:t>
      </w:r>
      <w:r w:rsidR="00FD7CAB">
        <w:rPr>
          <w:rFonts w:hint="eastAsia"/>
        </w:rPr>
        <w:t>MBUS</w:t>
      </w:r>
      <w:r w:rsidR="00FD7CAB">
        <w:rPr>
          <w:rFonts w:hint="eastAsia"/>
        </w:rPr>
        <w:t>，</w:t>
      </w:r>
      <w:r w:rsidR="00FD7CAB" w:rsidRPr="00821424">
        <w:t xml:space="preserve"> Ethernet IP</w:t>
      </w:r>
      <w:r w:rsidR="00FD7CAB" w:rsidRPr="00821424">
        <w:rPr>
          <w:rFonts w:hint="eastAsia"/>
        </w:rPr>
        <w:t>,</w:t>
      </w:r>
      <w:r w:rsidR="00FD7CAB" w:rsidRPr="00821424">
        <w:t>SIMATIC,PROFIBUS</w:t>
      </w:r>
      <w:r w:rsidR="00FD7CAB" w:rsidRPr="00821424">
        <w:rPr>
          <w:rFonts w:hint="eastAsia"/>
        </w:rPr>
        <w:t>，</w:t>
      </w:r>
      <w:proofErr w:type="spellStart"/>
      <w:r w:rsidR="00FD7CAB" w:rsidRPr="00821424">
        <w:t>ProfiNet</w:t>
      </w:r>
      <w:proofErr w:type="spellEnd"/>
      <w:r w:rsidR="00FD7CAB" w:rsidRPr="00821424">
        <w:rPr>
          <w:rFonts w:hint="eastAsia"/>
        </w:rPr>
        <w:t>等工业标准协议</w:t>
      </w:r>
      <w:r>
        <w:rPr>
          <w:rFonts w:hint="eastAsia"/>
        </w:rPr>
        <w:t>；</w:t>
      </w:r>
    </w:p>
    <w:p w14:paraId="67A4ECC7" w14:textId="77777777" w:rsidR="00FD7CAB" w:rsidRDefault="00FD7CAB" w:rsidP="00FD7CAB">
      <w:pPr>
        <w:pStyle w:val="p17"/>
      </w:pPr>
      <w:r>
        <w:rPr>
          <w:rFonts w:hint="eastAsia"/>
        </w:rPr>
        <w:t>数据采集网关与上层系统之间通讯要支持基于物联网的数据传输协议</w:t>
      </w:r>
      <w:r>
        <w:rPr>
          <w:rFonts w:hint="eastAsia"/>
        </w:rPr>
        <w:t>MQTT</w:t>
      </w:r>
      <w:r>
        <w:rPr>
          <w:rFonts w:hint="eastAsia"/>
        </w:rPr>
        <w:t>或支持数据库级别访问。</w:t>
      </w:r>
    </w:p>
    <w:p w14:paraId="035F8999" w14:textId="77777777" w:rsidR="00D95ACF" w:rsidRPr="00FD7CAB" w:rsidRDefault="00D95ACF">
      <w:pPr>
        <w:pStyle w:val="p17"/>
      </w:pPr>
    </w:p>
    <w:p w14:paraId="68890D5D" w14:textId="77777777" w:rsidR="00FD1FAF" w:rsidRDefault="004D611C">
      <w:pPr>
        <w:pStyle w:val="3"/>
      </w:pPr>
      <w:bookmarkStart w:id="45" w:name="_Toc26315_WPSOffice_Level3"/>
      <w:r>
        <w:rPr>
          <w:rFonts w:hint="eastAsia"/>
        </w:rPr>
        <w:t xml:space="preserve">2.2.3 </w:t>
      </w:r>
      <w:r>
        <w:rPr>
          <w:rFonts w:hint="eastAsia"/>
        </w:rPr>
        <w:t>大数据架构</w:t>
      </w:r>
      <w:bookmarkEnd w:id="45"/>
    </w:p>
    <w:p w14:paraId="6CD2998D" w14:textId="77777777" w:rsidR="00FD1FAF" w:rsidRDefault="004D611C">
      <w:pPr>
        <w:pStyle w:val="p17"/>
        <w:rPr>
          <w:rFonts w:ascii="微软雅黑" w:hAnsi="微软雅黑"/>
        </w:rPr>
      </w:pPr>
      <w:r>
        <w:rPr>
          <w:rFonts w:ascii="微软雅黑" w:hAnsi="微软雅黑" w:hint="eastAsia"/>
        </w:rPr>
        <w:t>考虑到本次项目一期工程有近千个监测点，后续监测点体量也可能再次增加。要求在系统底层架构及大数据处理能力方面要有充分的考虑，具体如：</w:t>
      </w:r>
    </w:p>
    <w:p w14:paraId="66599E39" w14:textId="77777777" w:rsidR="00FD1FAF" w:rsidRDefault="004D611C">
      <w:pPr>
        <w:pStyle w:val="p17"/>
        <w:numPr>
          <w:ilvl w:val="0"/>
          <w:numId w:val="3"/>
        </w:numPr>
        <w:rPr>
          <w:rFonts w:ascii="微软雅黑" w:hAnsi="微软雅黑"/>
        </w:rPr>
      </w:pPr>
      <w:r>
        <w:rPr>
          <w:rFonts w:ascii="微软雅黑" w:hAnsi="微软雅黑" w:hint="eastAsia"/>
        </w:rPr>
        <w:t>应考虑数据接入点负载均衡；</w:t>
      </w:r>
    </w:p>
    <w:p w14:paraId="1717CF0B" w14:textId="77777777" w:rsidR="00FD1FAF" w:rsidRDefault="004D611C">
      <w:pPr>
        <w:pStyle w:val="p17"/>
        <w:numPr>
          <w:ilvl w:val="0"/>
          <w:numId w:val="3"/>
        </w:numPr>
        <w:rPr>
          <w:rFonts w:ascii="微软雅黑" w:hAnsi="微软雅黑"/>
        </w:rPr>
      </w:pPr>
      <w:r>
        <w:rPr>
          <w:rFonts w:ascii="微软雅黑" w:hAnsi="微软雅黑" w:hint="eastAsia"/>
        </w:rPr>
        <w:t>应考虑高并发、大数据量的数据交互场景，保证数据的低延时和通讯稳定性；</w:t>
      </w:r>
    </w:p>
    <w:p w14:paraId="59541003" w14:textId="77777777" w:rsidR="00CF5327" w:rsidRDefault="00CF5327" w:rsidP="00CF5327">
      <w:pPr>
        <w:pStyle w:val="p17"/>
        <w:ind w:left="420" w:firstLine="0"/>
        <w:rPr>
          <w:rFonts w:ascii="微软雅黑" w:hAnsi="微软雅黑"/>
        </w:rPr>
      </w:pPr>
    </w:p>
    <w:p w14:paraId="3B00C23C" w14:textId="77777777" w:rsidR="00FD1FAF" w:rsidRDefault="004D611C">
      <w:pPr>
        <w:pStyle w:val="2"/>
      </w:pPr>
      <w:bookmarkStart w:id="46" w:name="_Toc14776_WPSOffice_Level2"/>
      <w:r>
        <w:rPr>
          <w:rFonts w:hint="eastAsia"/>
        </w:rPr>
        <w:lastRenderedPageBreak/>
        <w:t xml:space="preserve">2.3 </w:t>
      </w:r>
      <w:r>
        <w:rPr>
          <w:rFonts w:hint="eastAsia"/>
        </w:rPr>
        <w:t>主要设备</w:t>
      </w:r>
      <w:bookmarkEnd w:id="46"/>
    </w:p>
    <w:p w14:paraId="27285C81" w14:textId="77777777" w:rsidR="00FD1FAF" w:rsidRDefault="004D611C">
      <w:pPr>
        <w:pStyle w:val="3"/>
      </w:pPr>
      <w:bookmarkStart w:id="47" w:name="_Toc13731_WPSOffice_Level3"/>
      <w:r>
        <w:rPr>
          <w:rFonts w:hint="eastAsia"/>
        </w:rPr>
        <w:t xml:space="preserve">2.3.1 </w:t>
      </w:r>
      <w:r>
        <w:rPr>
          <w:rFonts w:hint="eastAsia"/>
        </w:rPr>
        <w:t>采集终端要求</w:t>
      </w:r>
      <w:bookmarkEnd w:id="47"/>
    </w:p>
    <w:p w14:paraId="52717922" w14:textId="77777777" w:rsidR="00FD1FAF" w:rsidRDefault="004D611C">
      <w:pPr>
        <w:pStyle w:val="p17"/>
        <w:rPr>
          <w:rFonts w:ascii="宋体" w:hAnsi="宋体"/>
        </w:rPr>
      </w:pPr>
      <w:r>
        <w:rPr>
          <w:rFonts w:ascii="宋体" w:hAnsi="宋体" w:hint="eastAsia"/>
        </w:rPr>
        <w:t>采集终端性能指标至少应满足下列要求：</w:t>
      </w:r>
    </w:p>
    <w:tbl>
      <w:tblPr>
        <w:tblW w:w="8363" w:type="dxa"/>
        <w:tblInd w:w="846" w:type="dxa"/>
        <w:tblLayout w:type="fixed"/>
        <w:tblCellMar>
          <w:left w:w="0" w:type="dxa"/>
          <w:right w:w="0" w:type="dxa"/>
        </w:tblCellMar>
        <w:tblLook w:val="04A0" w:firstRow="1" w:lastRow="0" w:firstColumn="1" w:lastColumn="0" w:noHBand="0" w:noVBand="1"/>
      </w:tblPr>
      <w:tblGrid>
        <w:gridCol w:w="1417"/>
        <w:gridCol w:w="2127"/>
        <w:gridCol w:w="4819"/>
      </w:tblGrid>
      <w:tr w:rsidR="00FD1FAF" w14:paraId="1B592258" w14:textId="77777777">
        <w:trPr>
          <w:trHeight w:val="340"/>
        </w:trPr>
        <w:tc>
          <w:tcPr>
            <w:tcW w:w="1417" w:type="dxa"/>
            <w:tcBorders>
              <w:top w:val="single" w:sz="4" w:space="0" w:color="auto"/>
              <w:left w:val="single" w:sz="4" w:space="0" w:color="auto"/>
              <w:bottom w:val="nil"/>
              <w:right w:val="nil"/>
            </w:tcBorders>
            <w:shd w:val="clear" w:color="auto" w:fill="FFFFFF"/>
            <w:tcMar>
              <w:top w:w="28" w:type="dxa"/>
              <w:left w:w="57" w:type="dxa"/>
            </w:tcMar>
            <w:vAlign w:val="center"/>
          </w:tcPr>
          <w:p w14:paraId="6640F700" w14:textId="77777777" w:rsidR="00FD1FAF" w:rsidRDefault="004D611C">
            <w:pPr>
              <w:jc w:val="center"/>
              <w:rPr>
                <w:rFonts w:ascii="宋体" w:hAnsi="宋体"/>
                <w:b/>
                <w:szCs w:val="24"/>
              </w:rPr>
            </w:pPr>
            <w:r>
              <w:rPr>
                <w:rFonts w:ascii="宋体" w:hAnsi="宋体" w:hint="eastAsia"/>
                <w:b/>
                <w:bCs/>
                <w:szCs w:val="24"/>
                <w:lang w:val="zh-TW"/>
              </w:rPr>
              <w:t>类别</w:t>
            </w:r>
          </w:p>
        </w:tc>
        <w:tc>
          <w:tcPr>
            <w:tcW w:w="2127" w:type="dxa"/>
            <w:tcBorders>
              <w:top w:val="single" w:sz="4" w:space="0" w:color="auto"/>
              <w:left w:val="single" w:sz="4" w:space="0" w:color="auto"/>
              <w:bottom w:val="nil"/>
              <w:right w:val="nil"/>
            </w:tcBorders>
            <w:shd w:val="clear" w:color="auto" w:fill="FFFFFF"/>
            <w:tcMar>
              <w:top w:w="28" w:type="dxa"/>
              <w:left w:w="57" w:type="dxa"/>
            </w:tcMar>
            <w:vAlign w:val="center"/>
          </w:tcPr>
          <w:p w14:paraId="6550992F" w14:textId="77777777" w:rsidR="00FD1FAF" w:rsidRDefault="004D611C">
            <w:pPr>
              <w:jc w:val="center"/>
              <w:rPr>
                <w:rFonts w:ascii="宋体" w:hAnsi="宋体"/>
                <w:b/>
                <w:szCs w:val="24"/>
              </w:rPr>
            </w:pPr>
            <w:r>
              <w:rPr>
                <w:rFonts w:ascii="宋体" w:hAnsi="宋体" w:hint="eastAsia"/>
                <w:b/>
                <w:bCs/>
                <w:szCs w:val="24"/>
                <w:lang w:val="zh-TW"/>
              </w:rPr>
              <w:t>项目</w:t>
            </w:r>
          </w:p>
        </w:tc>
        <w:tc>
          <w:tcPr>
            <w:tcW w:w="4819" w:type="dxa"/>
            <w:tcBorders>
              <w:top w:val="single" w:sz="4" w:space="0" w:color="auto"/>
              <w:left w:val="single" w:sz="4" w:space="0" w:color="auto"/>
              <w:bottom w:val="nil"/>
              <w:right w:val="single" w:sz="4" w:space="0" w:color="auto"/>
            </w:tcBorders>
            <w:shd w:val="clear" w:color="auto" w:fill="FFFFFF"/>
            <w:tcMar>
              <w:top w:w="28" w:type="dxa"/>
              <w:left w:w="57" w:type="dxa"/>
            </w:tcMar>
          </w:tcPr>
          <w:p w14:paraId="60118646" w14:textId="77777777" w:rsidR="00FD1FAF" w:rsidRDefault="004D611C">
            <w:pPr>
              <w:jc w:val="center"/>
              <w:rPr>
                <w:rFonts w:ascii="宋体" w:hAnsi="宋体"/>
                <w:b/>
                <w:szCs w:val="24"/>
              </w:rPr>
            </w:pPr>
            <w:r>
              <w:rPr>
                <w:rFonts w:ascii="宋体" w:hAnsi="宋体" w:hint="eastAsia"/>
                <w:b/>
                <w:bCs/>
                <w:szCs w:val="24"/>
                <w:lang w:val="zh-TW"/>
              </w:rPr>
              <w:t>技术指标</w:t>
            </w:r>
          </w:p>
        </w:tc>
      </w:tr>
      <w:tr w:rsidR="00FD1FAF" w14:paraId="1406CA34" w14:textId="77777777">
        <w:trPr>
          <w:trHeight w:val="90"/>
        </w:trPr>
        <w:tc>
          <w:tcPr>
            <w:tcW w:w="1417" w:type="dxa"/>
            <w:tcBorders>
              <w:top w:val="single" w:sz="4" w:space="0" w:color="auto"/>
              <w:left w:val="single" w:sz="4" w:space="0" w:color="auto"/>
              <w:bottom w:val="nil"/>
              <w:right w:val="nil"/>
            </w:tcBorders>
            <w:shd w:val="clear" w:color="auto" w:fill="FFFFFF"/>
            <w:tcMar>
              <w:top w:w="28" w:type="dxa"/>
              <w:left w:w="57" w:type="dxa"/>
            </w:tcMar>
            <w:vAlign w:val="center"/>
          </w:tcPr>
          <w:p w14:paraId="4587478F" w14:textId="77777777" w:rsidR="00FD1FAF" w:rsidRDefault="004D611C">
            <w:pPr>
              <w:jc w:val="center"/>
              <w:rPr>
                <w:rFonts w:ascii="宋体" w:hAnsi="宋体"/>
                <w:sz w:val="22"/>
              </w:rPr>
            </w:pPr>
            <w:proofErr w:type="gramStart"/>
            <w:r>
              <w:rPr>
                <w:rFonts w:ascii="宋体" w:hAnsi="宋体" w:hint="eastAsia"/>
                <w:bCs/>
                <w:sz w:val="22"/>
                <w:lang w:val="zh-TW"/>
              </w:rPr>
              <w:t>规</w:t>
            </w:r>
            <w:proofErr w:type="gramEnd"/>
            <w:r>
              <w:rPr>
                <w:rFonts w:ascii="宋体" w:hAnsi="宋体" w:hint="eastAsia"/>
                <w:bCs/>
                <w:sz w:val="22"/>
                <w:lang w:val="zh-TW"/>
              </w:rPr>
              <w:t xml:space="preserve"> 格</w:t>
            </w:r>
          </w:p>
        </w:tc>
        <w:tc>
          <w:tcPr>
            <w:tcW w:w="2127" w:type="dxa"/>
            <w:tcBorders>
              <w:top w:val="single" w:sz="4" w:space="0" w:color="auto"/>
              <w:left w:val="single" w:sz="4" w:space="0" w:color="auto"/>
              <w:bottom w:val="nil"/>
              <w:right w:val="nil"/>
            </w:tcBorders>
            <w:shd w:val="clear" w:color="auto" w:fill="FFFFFF"/>
            <w:tcMar>
              <w:top w:w="28" w:type="dxa"/>
              <w:left w:w="57" w:type="dxa"/>
            </w:tcMar>
            <w:vAlign w:val="center"/>
          </w:tcPr>
          <w:p w14:paraId="71D11EA0" w14:textId="77777777" w:rsidR="00FD1FAF" w:rsidRDefault="004D611C">
            <w:pPr>
              <w:jc w:val="center"/>
              <w:rPr>
                <w:rFonts w:ascii="宋体" w:hAnsi="宋体"/>
                <w:sz w:val="22"/>
              </w:rPr>
            </w:pPr>
            <w:r>
              <w:rPr>
                <w:rFonts w:ascii="宋体" w:hAnsi="宋体" w:hint="eastAsia"/>
                <w:bCs/>
                <w:sz w:val="22"/>
                <w:lang w:val="zh-TW"/>
              </w:rPr>
              <w:t>工作电源</w:t>
            </w:r>
          </w:p>
        </w:tc>
        <w:tc>
          <w:tcPr>
            <w:tcW w:w="4819" w:type="dxa"/>
            <w:tcBorders>
              <w:top w:val="single" w:sz="4" w:space="0" w:color="auto"/>
              <w:left w:val="single" w:sz="4" w:space="0" w:color="auto"/>
              <w:bottom w:val="nil"/>
              <w:right w:val="single" w:sz="4" w:space="0" w:color="auto"/>
            </w:tcBorders>
            <w:shd w:val="clear" w:color="auto" w:fill="FFFFFF"/>
            <w:tcMar>
              <w:top w:w="28" w:type="dxa"/>
              <w:left w:w="57" w:type="dxa"/>
            </w:tcMar>
            <w:vAlign w:val="center"/>
          </w:tcPr>
          <w:p w14:paraId="7E90CC9E" w14:textId="77777777" w:rsidR="00FD1FAF" w:rsidRDefault="004D611C">
            <w:pPr>
              <w:rPr>
                <w:rFonts w:ascii="宋体" w:hAnsi="宋体"/>
                <w:sz w:val="22"/>
              </w:rPr>
            </w:pPr>
            <w:r>
              <w:rPr>
                <w:rFonts w:ascii="宋体" w:hAnsi="宋体" w:hint="eastAsia"/>
                <w:bCs/>
                <w:sz w:val="22"/>
                <w:lang w:val="zh-TW"/>
              </w:rPr>
              <w:t>电压：直流</w:t>
            </w:r>
            <w:r>
              <w:rPr>
                <w:rFonts w:ascii="宋体" w:hAnsi="宋体" w:hint="eastAsia"/>
                <w:bCs/>
                <w:sz w:val="22"/>
              </w:rPr>
              <w:t>12 ~ 24V</w:t>
            </w:r>
          </w:p>
        </w:tc>
      </w:tr>
      <w:tr w:rsidR="00FD1FAF" w14:paraId="5D8EE6A7" w14:textId="77777777">
        <w:trPr>
          <w:trHeight w:val="340"/>
        </w:trPr>
        <w:tc>
          <w:tcPr>
            <w:tcW w:w="1417" w:type="dxa"/>
            <w:vMerge w:val="restart"/>
            <w:tcBorders>
              <w:top w:val="single" w:sz="4" w:space="0" w:color="auto"/>
              <w:left w:val="single" w:sz="4" w:space="0" w:color="auto"/>
              <w:bottom w:val="nil"/>
              <w:right w:val="nil"/>
            </w:tcBorders>
            <w:shd w:val="clear" w:color="auto" w:fill="FFFFFF"/>
            <w:tcMar>
              <w:top w:w="28" w:type="dxa"/>
              <w:left w:w="57" w:type="dxa"/>
            </w:tcMar>
            <w:vAlign w:val="center"/>
          </w:tcPr>
          <w:p w14:paraId="6387E9A8" w14:textId="77777777" w:rsidR="00FD1FAF" w:rsidRDefault="004D611C">
            <w:pPr>
              <w:jc w:val="center"/>
              <w:rPr>
                <w:rFonts w:ascii="宋体" w:hAnsi="宋体"/>
                <w:sz w:val="22"/>
              </w:rPr>
            </w:pPr>
            <w:r>
              <w:rPr>
                <w:rFonts w:ascii="宋体" w:hAnsi="宋体" w:hint="eastAsia"/>
                <w:bCs/>
                <w:sz w:val="22"/>
                <w:lang w:val="zh-TW"/>
              </w:rPr>
              <w:t>工作环境</w:t>
            </w:r>
          </w:p>
        </w:tc>
        <w:tc>
          <w:tcPr>
            <w:tcW w:w="2127" w:type="dxa"/>
            <w:tcBorders>
              <w:top w:val="single" w:sz="4" w:space="0" w:color="auto"/>
              <w:left w:val="single" w:sz="4" w:space="0" w:color="auto"/>
              <w:bottom w:val="nil"/>
              <w:right w:val="nil"/>
            </w:tcBorders>
            <w:shd w:val="clear" w:color="auto" w:fill="FFFFFF"/>
            <w:tcMar>
              <w:top w:w="28" w:type="dxa"/>
              <w:left w:w="57" w:type="dxa"/>
            </w:tcMar>
            <w:vAlign w:val="center"/>
          </w:tcPr>
          <w:p w14:paraId="701BB7C8" w14:textId="77777777" w:rsidR="00FD1FAF" w:rsidRDefault="004D611C">
            <w:pPr>
              <w:jc w:val="center"/>
              <w:rPr>
                <w:rFonts w:ascii="宋体" w:hAnsi="宋体"/>
                <w:sz w:val="22"/>
              </w:rPr>
            </w:pPr>
            <w:r>
              <w:rPr>
                <w:rFonts w:ascii="宋体" w:hAnsi="宋体" w:hint="eastAsia"/>
                <w:bCs/>
                <w:sz w:val="22"/>
                <w:lang w:val="zh-TW"/>
              </w:rPr>
              <w:t>工作温度</w:t>
            </w:r>
          </w:p>
        </w:tc>
        <w:tc>
          <w:tcPr>
            <w:tcW w:w="4819" w:type="dxa"/>
            <w:tcBorders>
              <w:top w:val="single" w:sz="4" w:space="0" w:color="auto"/>
              <w:left w:val="single" w:sz="4" w:space="0" w:color="auto"/>
              <w:bottom w:val="nil"/>
              <w:right w:val="single" w:sz="4" w:space="0" w:color="auto"/>
            </w:tcBorders>
            <w:shd w:val="clear" w:color="auto" w:fill="FFFFFF"/>
            <w:tcMar>
              <w:top w:w="28" w:type="dxa"/>
              <w:left w:w="57" w:type="dxa"/>
            </w:tcMar>
            <w:vAlign w:val="center"/>
          </w:tcPr>
          <w:p w14:paraId="7266671E" w14:textId="77777777" w:rsidR="00FD1FAF" w:rsidRDefault="004D611C">
            <w:pPr>
              <w:rPr>
                <w:rFonts w:ascii="宋体" w:hAnsi="宋体"/>
                <w:sz w:val="22"/>
              </w:rPr>
            </w:pPr>
            <w:r>
              <w:rPr>
                <w:rFonts w:ascii="宋体" w:hAnsi="宋体" w:hint="eastAsia"/>
                <w:sz w:val="22"/>
                <w:lang w:val="zh-TW"/>
              </w:rPr>
              <w:t>-</w:t>
            </w:r>
            <w:r>
              <w:rPr>
                <w:rFonts w:ascii="宋体" w:hAnsi="宋体" w:hint="eastAsia"/>
                <w:sz w:val="22"/>
              </w:rPr>
              <w:t>2</w:t>
            </w:r>
            <w:r>
              <w:rPr>
                <w:rFonts w:ascii="宋体" w:hAnsi="宋体" w:hint="eastAsia"/>
                <w:sz w:val="22"/>
                <w:lang w:val="zh-TW"/>
              </w:rPr>
              <w:t>0℃</w:t>
            </w:r>
            <w:r>
              <w:rPr>
                <w:rFonts w:ascii="MS Mincho" w:eastAsia="MS Mincho" w:hAnsi="MS Mincho" w:cs="MS Mincho" w:hint="eastAsia"/>
                <w:bCs/>
                <w:sz w:val="22"/>
                <w:lang w:val="zh-TW"/>
              </w:rPr>
              <w:t>〜</w:t>
            </w:r>
            <w:r>
              <w:rPr>
                <w:rFonts w:ascii="宋体" w:hAnsi="宋体" w:hint="eastAsia"/>
                <w:sz w:val="22"/>
              </w:rPr>
              <w:t>+65℃</w:t>
            </w:r>
          </w:p>
        </w:tc>
      </w:tr>
      <w:tr w:rsidR="00FD1FAF" w14:paraId="14D78128" w14:textId="77777777">
        <w:trPr>
          <w:trHeight w:val="340"/>
        </w:trPr>
        <w:tc>
          <w:tcPr>
            <w:tcW w:w="1417" w:type="dxa"/>
            <w:vMerge/>
            <w:tcBorders>
              <w:top w:val="nil"/>
              <w:left w:val="single" w:sz="4" w:space="0" w:color="auto"/>
              <w:bottom w:val="nil"/>
              <w:right w:val="nil"/>
            </w:tcBorders>
            <w:shd w:val="clear" w:color="auto" w:fill="FFFFFF"/>
            <w:tcMar>
              <w:top w:w="28" w:type="dxa"/>
              <w:left w:w="57" w:type="dxa"/>
            </w:tcMar>
            <w:vAlign w:val="center"/>
          </w:tcPr>
          <w:p w14:paraId="4E337F24" w14:textId="77777777" w:rsidR="00FD1FAF" w:rsidRDefault="00FD1FAF">
            <w:pPr>
              <w:jc w:val="center"/>
              <w:rPr>
                <w:rFonts w:ascii="宋体" w:hAnsi="宋体"/>
                <w:sz w:val="22"/>
              </w:rPr>
            </w:pPr>
          </w:p>
        </w:tc>
        <w:tc>
          <w:tcPr>
            <w:tcW w:w="2127" w:type="dxa"/>
            <w:tcBorders>
              <w:top w:val="single" w:sz="4" w:space="0" w:color="auto"/>
              <w:left w:val="single" w:sz="4" w:space="0" w:color="auto"/>
              <w:bottom w:val="nil"/>
              <w:right w:val="nil"/>
            </w:tcBorders>
            <w:shd w:val="clear" w:color="auto" w:fill="FFFFFF"/>
            <w:tcMar>
              <w:top w:w="28" w:type="dxa"/>
              <w:left w:w="57" w:type="dxa"/>
            </w:tcMar>
            <w:vAlign w:val="center"/>
          </w:tcPr>
          <w:p w14:paraId="28A16631" w14:textId="77777777" w:rsidR="00FD1FAF" w:rsidRDefault="004D611C">
            <w:pPr>
              <w:jc w:val="center"/>
              <w:rPr>
                <w:rFonts w:ascii="宋体" w:hAnsi="宋体"/>
                <w:sz w:val="22"/>
              </w:rPr>
            </w:pPr>
            <w:r>
              <w:rPr>
                <w:rFonts w:ascii="宋体" w:hAnsi="宋体" w:hint="eastAsia"/>
                <w:bCs/>
                <w:sz w:val="22"/>
                <w:lang w:val="zh-TW"/>
              </w:rPr>
              <w:t>相对湿度</w:t>
            </w:r>
          </w:p>
        </w:tc>
        <w:tc>
          <w:tcPr>
            <w:tcW w:w="4819" w:type="dxa"/>
            <w:tcBorders>
              <w:top w:val="single" w:sz="4" w:space="0" w:color="auto"/>
              <w:left w:val="single" w:sz="4" w:space="0" w:color="auto"/>
              <w:bottom w:val="nil"/>
              <w:right w:val="single" w:sz="4" w:space="0" w:color="auto"/>
            </w:tcBorders>
            <w:shd w:val="clear" w:color="auto" w:fill="FFFFFF"/>
            <w:tcMar>
              <w:top w:w="28" w:type="dxa"/>
              <w:left w:w="57" w:type="dxa"/>
            </w:tcMar>
            <w:vAlign w:val="center"/>
          </w:tcPr>
          <w:p w14:paraId="52DA1EAC" w14:textId="77777777" w:rsidR="00FD1FAF" w:rsidRDefault="004D611C">
            <w:pPr>
              <w:rPr>
                <w:rFonts w:ascii="宋体" w:hAnsi="宋体"/>
                <w:sz w:val="22"/>
              </w:rPr>
            </w:pPr>
            <w:r>
              <w:rPr>
                <w:rFonts w:ascii="宋体" w:hAnsi="宋体" w:hint="eastAsia"/>
                <w:sz w:val="22"/>
              </w:rPr>
              <w:t>5</w:t>
            </w:r>
            <w:r>
              <w:rPr>
                <w:rFonts w:ascii="宋体" w:hAnsi="宋体" w:hint="eastAsia"/>
                <w:sz w:val="22"/>
                <w:lang w:val="zh-TW"/>
              </w:rPr>
              <w:t xml:space="preserve">% </w:t>
            </w:r>
            <w:r>
              <w:rPr>
                <w:rFonts w:ascii="MS Mincho" w:eastAsia="MS Mincho" w:hAnsi="MS Mincho" w:cs="MS Mincho" w:hint="eastAsia"/>
                <w:bCs/>
                <w:sz w:val="22"/>
                <w:lang w:val="zh-TW"/>
              </w:rPr>
              <w:t>〜</w:t>
            </w:r>
            <w:r>
              <w:rPr>
                <w:rFonts w:ascii="MS Mincho" w:eastAsia="宋体" w:hAnsi="MS Mincho" w:cs="MS Mincho" w:hint="eastAsia"/>
                <w:bCs/>
                <w:sz w:val="22"/>
              </w:rPr>
              <w:t>95</w:t>
            </w:r>
            <w:r>
              <w:rPr>
                <w:rFonts w:ascii="宋体" w:hAnsi="宋体" w:hint="eastAsia"/>
                <w:bCs/>
                <w:sz w:val="22"/>
                <w:lang w:val="zh-TW"/>
              </w:rPr>
              <w:t>%</w:t>
            </w:r>
          </w:p>
        </w:tc>
      </w:tr>
      <w:tr w:rsidR="00FD1FAF" w14:paraId="4DDA5113" w14:textId="77777777">
        <w:trPr>
          <w:trHeight w:val="340"/>
        </w:trPr>
        <w:tc>
          <w:tcPr>
            <w:tcW w:w="1417" w:type="dxa"/>
            <w:tcBorders>
              <w:top w:val="single" w:sz="4" w:space="0" w:color="auto"/>
              <w:left w:val="single" w:sz="4" w:space="0" w:color="auto"/>
              <w:bottom w:val="nil"/>
              <w:right w:val="nil"/>
            </w:tcBorders>
            <w:shd w:val="clear" w:color="auto" w:fill="FFFFFF"/>
            <w:tcMar>
              <w:top w:w="28" w:type="dxa"/>
              <w:left w:w="57" w:type="dxa"/>
            </w:tcMar>
            <w:vAlign w:val="center"/>
          </w:tcPr>
          <w:p w14:paraId="2A8298C0" w14:textId="77777777" w:rsidR="00FD1FAF" w:rsidRDefault="004D611C">
            <w:pPr>
              <w:jc w:val="center"/>
              <w:rPr>
                <w:rFonts w:ascii="宋体" w:hAnsi="宋体"/>
                <w:sz w:val="22"/>
              </w:rPr>
            </w:pPr>
            <w:r>
              <w:rPr>
                <w:rFonts w:ascii="宋体" w:hAnsi="宋体" w:hint="eastAsia"/>
                <w:bCs/>
                <w:sz w:val="22"/>
                <w:lang w:val="zh-TW"/>
              </w:rPr>
              <w:t>功率消耗</w:t>
            </w:r>
          </w:p>
        </w:tc>
        <w:tc>
          <w:tcPr>
            <w:tcW w:w="2127" w:type="dxa"/>
            <w:tcBorders>
              <w:top w:val="single" w:sz="4" w:space="0" w:color="auto"/>
              <w:left w:val="single" w:sz="4" w:space="0" w:color="auto"/>
              <w:bottom w:val="nil"/>
              <w:right w:val="nil"/>
            </w:tcBorders>
            <w:shd w:val="clear" w:color="auto" w:fill="FFFFFF"/>
            <w:tcMar>
              <w:top w:w="28" w:type="dxa"/>
              <w:left w:w="57" w:type="dxa"/>
            </w:tcMar>
            <w:vAlign w:val="center"/>
          </w:tcPr>
          <w:p w14:paraId="6F2AC095" w14:textId="77777777" w:rsidR="00FD1FAF" w:rsidRDefault="004D611C">
            <w:pPr>
              <w:jc w:val="center"/>
              <w:rPr>
                <w:rFonts w:ascii="宋体" w:hAnsi="宋体"/>
                <w:sz w:val="22"/>
              </w:rPr>
            </w:pPr>
            <w:r>
              <w:rPr>
                <w:rFonts w:ascii="宋体" w:hAnsi="宋体" w:hint="eastAsia"/>
                <w:sz w:val="22"/>
              </w:rPr>
              <w:t>——</w:t>
            </w:r>
          </w:p>
        </w:tc>
        <w:tc>
          <w:tcPr>
            <w:tcW w:w="4819" w:type="dxa"/>
            <w:tcBorders>
              <w:top w:val="single" w:sz="4" w:space="0" w:color="auto"/>
              <w:left w:val="single" w:sz="4" w:space="0" w:color="auto"/>
              <w:bottom w:val="nil"/>
              <w:right w:val="single" w:sz="4" w:space="0" w:color="auto"/>
            </w:tcBorders>
            <w:shd w:val="clear" w:color="auto" w:fill="FFFFFF"/>
            <w:tcMar>
              <w:top w:w="28" w:type="dxa"/>
              <w:left w:w="57" w:type="dxa"/>
            </w:tcMar>
            <w:vAlign w:val="center"/>
          </w:tcPr>
          <w:p w14:paraId="562B153B" w14:textId="77777777" w:rsidR="00FD1FAF" w:rsidRDefault="004D611C">
            <w:pPr>
              <w:rPr>
                <w:rFonts w:ascii="宋体" w:hAnsi="宋体"/>
                <w:sz w:val="22"/>
              </w:rPr>
            </w:pPr>
            <w:r>
              <w:rPr>
                <w:rFonts w:ascii="宋体" w:hAnsi="宋体" w:hint="eastAsia"/>
                <w:bCs/>
                <w:sz w:val="22"/>
                <w:lang w:val="zh-TW"/>
              </w:rPr>
              <w:t>非通信状态下</w:t>
            </w:r>
            <w:r>
              <w:rPr>
                <w:rFonts w:ascii="宋体" w:hAnsi="宋体" w:hint="eastAsia"/>
                <w:sz w:val="22"/>
              </w:rPr>
              <w:t>&lt;3W, 5VA</w:t>
            </w:r>
          </w:p>
        </w:tc>
      </w:tr>
      <w:tr w:rsidR="00FD1FAF" w14:paraId="185E2DF2" w14:textId="77777777">
        <w:trPr>
          <w:trHeight w:val="340"/>
        </w:trPr>
        <w:tc>
          <w:tcPr>
            <w:tcW w:w="1417" w:type="dxa"/>
            <w:tcBorders>
              <w:top w:val="single" w:sz="4" w:space="0" w:color="auto"/>
              <w:left w:val="single" w:sz="4" w:space="0" w:color="auto"/>
              <w:bottom w:val="nil"/>
              <w:right w:val="nil"/>
            </w:tcBorders>
            <w:shd w:val="clear" w:color="auto" w:fill="FFFFFF"/>
            <w:tcMar>
              <w:top w:w="28" w:type="dxa"/>
              <w:left w:w="57" w:type="dxa"/>
            </w:tcMar>
            <w:vAlign w:val="center"/>
          </w:tcPr>
          <w:p w14:paraId="4B651B2C" w14:textId="77777777" w:rsidR="00FD1FAF" w:rsidRDefault="004D611C">
            <w:pPr>
              <w:jc w:val="center"/>
              <w:rPr>
                <w:rFonts w:ascii="宋体" w:hAnsi="宋体"/>
                <w:sz w:val="22"/>
              </w:rPr>
            </w:pPr>
            <w:r>
              <w:rPr>
                <w:rFonts w:ascii="宋体" w:hAnsi="宋体" w:hint="eastAsia"/>
                <w:bCs/>
                <w:sz w:val="22"/>
                <w:lang w:val="zh-TW"/>
              </w:rPr>
              <w:t>抗接地故障</w:t>
            </w:r>
          </w:p>
        </w:tc>
        <w:tc>
          <w:tcPr>
            <w:tcW w:w="2127" w:type="dxa"/>
            <w:tcBorders>
              <w:top w:val="single" w:sz="4" w:space="0" w:color="auto"/>
              <w:left w:val="single" w:sz="4" w:space="0" w:color="auto"/>
              <w:bottom w:val="nil"/>
              <w:right w:val="nil"/>
            </w:tcBorders>
            <w:shd w:val="clear" w:color="auto" w:fill="FFFFFF"/>
            <w:tcMar>
              <w:top w:w="28" w:type="dxa"/>
              <w:left w:w="57" w:type="dxa"/>
            </w:tcMar>
            <w:vAlign w:val="center"/>
          </w:tcPr>
          <w:p w14:paraId="00D03597" w14:textId="77777777" w:rsidR="00FD1FAF" w:rsidRDefault="004D611C">
            <w:pPr>
              <w:jc w:val="center"/>
              <w:rPr>
                <w:rFonts w:ascii="宋体" w:hAnsi="宋体"/>
                <w:sz w:val="22"/>
              </w:rPr>
            </w:pPr>
            <w:r>
              <w:rPr>
                <w:rFonts w:ascii="宋体" w:hAnsi="宋体" w:hint="eastAsia"/>
                <w:sz w:val="22"/>
              </w:rPr>
              <w:t>——</w:t>
            </w:r>
          </w:p>
        </w:tc>
        <w:tc>
          <w:tcPr>
            <w:tcW w:w="4819" w:type="dxa"/>
            <w:tcBorders>
              <w:top w:val="single" w:sz="4" w:space="0" w:color="auto"/>
              <w:left w:val="single" w:sz="4" w:space="0" w:color="auto"/>
              <w:bottom w:val="nil"/>
              <w:right w:val="single" w:sz="4" w:space="0" w:color="auto"/>
            </w:tcBorders>
            <w:shd w:val="clear" w:color="auto" w:fill="FFFFFF"/>
            <w:tcMar>
              <w:top w:w="28" w:type="dxa"/>
              <w:left w:w="57" w:type="dxa"/>
            </w:tcMar>
            <w:vAlign w:val="center"/>
          </w:tcPr>
          <w:p w14:paraId="4EA483B9" w14:textId="77777777" w:rsidR="00FD1FAF" w:rsidRDefault="004D611C">
            <w:pPr>
              <w:rPr>
                <w:rFonts w:ascii="宋体" w:hAnsi="宋体"/>
                <w:sz w:val="22"/>
              </w:rPr>
            </w:pPr>
            <w:r>
              <w:rPr>
                <w:rFonts w:ascii="宋体" w:hAnsi="宋体" w:hint="eastAsia"/>
                <w:sz w:val="22"/>
              </w:rPr>
              <w:t>1.9</w:t>
            </w:r>
            <w:r>
              <w:rPr>
                <w:rFonts w:ascii="宋体" w:hAnsi="宋体" w:hint="eastAsia"/>
                <w:bCs/>
                <w:sz w:val="22"/>
                <w:lang w:val="zh-TW"/>
              </w:rPr>
              <w:t>倍标称电压</w:t>
            </w:r>
          </w:p>
        </w:tc>
      </w:tr>
      <w:tr w:rsidR="00FD1FAF" w14:paraId="20ECE486" w14:textId="77777777">
        <w:trPr>
          <w:trHeight w:val="340"/>
        </w:trPr>
        <w:tc>
          <w:tcPr>
            <w:tcW w:w="1417" w:type="dxa"/>
            <w:vMerge w:val="restart"/>
            <w:tcBorders>
              <w:top w:val="single" w:sz="4" w:space="0" w:color="auto"/>
              <w:left w:val="single" w:sz="4" w:space="0" w:color="auto"/>
              <w:bottom w:val="nil"/>
              <w:right w:val="nil"/>
            </w:tcBorders>
            <w:shd w:val="clear" w:color="auto" w:fill="FFFFFF"/>
            <w:tcMar>
              <w:top w:w="28" w:type="dxa"/>
              <w:left w:w="57" w:type="dxa"/>
            </w:tcMar>
            <w:vAlign w:val="center"/>
          </w:tcPr>
          <w:p w14:paraId="701564C5" w14:textId="77777777" w:rsidR="00FD1FAF" w:rsidRDefault="004D611C">
            <w:pPr>
              <w:jc w:val="center"/>
              <w:rPr>
                <w:rFonts w:ascii="宋体" w:hAnsi="宋体"/>
                <w:sz w:val="22"/>
              </w:rPr>
            </w:pPr>
            <w:r>
              <w:rPr>
                <w:rFonts w:ascii="宋体" w:hAnsi="宋体" w:hint="eastAsia"/>
                <w:bCs/>
                <w:sz w:val="22"/>
                <w:lang w:val="zh-TW"/>
              </w:rPr>
              <w:t>时</w:t>
            </w:r>
            <w:r>
              <w:rPr>
                <w:rFonts w:ascii="宋体" w:hAnsi="宋体" w:hint="eastAsia"/>
                <w:sz w:val="22"/>
                <w:lang w:val="zh-TW"/>
              </w:rPr>
              <w:t xml:space="preserve"> </w:t>
            </w:r>
            <w:r>
              <w:rPr>
                <w:rFonts w:ascii="宋体" w:hAnsi="宋体" w:hint="eastAsia"/>
                <w:bCs/>
                <w:sz w:val="22"/>
                <w:lang w:val="zh-TW"/>
              </w:rPr>
              <w:t>钟</w:t>
            </w:r>
          </w:p>
        </w:tc>
        <w:tc>
          <w:tcPr>
            <w:tcW w:w="2127" w:type="dxa"/>
            <w:tcBorders>
              <w:top w:val="single" w:sz="4" w:space="0" w:color="auto"/>
              <w:left w:val="single" w:sz="4" w:space="0" w:color="auto"/>
              <w:bottom w:val="nil"/>
              <w:right w:val="nil"/>
            </w:tcBorders>
            <w:shd w:val="clear" w:color="auto" w:fill="FFFFFF"/>
            <w:tcMar>
              <w:top w:w="28" w:type="dxa"/>
              <w:left w:w="57" w:type="dxa"/>
            </w:tcMar>
            <w:vAlign w:val="center"/>
          </w:tcPr>
          <w:p w14:paraId="7FC7BAD2" w14:textId="77777777" w:rsidR="00FD1FAF" w:rsidRDefault="004D611C">
            <w:pPr>
              <w:jc w:val="center"/>
              <w:rPr>
                <w:rFonts w:ascii="宋体" w:hAnsi="宋体"/>
                <w:sz w:val="22"/>
              </w:rPr>
            </w:pPr>
            <w:r>
              <w:rPr>
                <w:rFonts w:ascii="宋体" w:hAnsi="宋体" w:hint="eastAsia"/>
                <w:bCs/>
                <w:sz w:val="22"/>
                <w:lang w:val="zh-TW"/>
              </w:rPr>
              <w:t>时钟精度</w:t>
            </w:r>
          </w:p>
        </w:tc>
        <w:tc>
          <w:tcPr>
            <w:tcW w:w="4819" w:type="dxa"/>
            <w:tcBorders>
              <w:top w:val="single" w:sz="4" w:space="0" w:color="auto"/>
              <w:left w:val="single" w:sz="4" w:space="0" w:color="auto"/>
              <w:bottom w:val="nil"/>
              <w:right w:val="single" w:sz="4" w:space="0" w:color="auto"/>
            </w:tcBorders>
            <w:shd w:val="clear" w:color="auto" w:fill="FFFFFF"/>
            <w:tcMar>
              <w:top w:w="28" w:type="dxa"/>
              <w:left w:w="57" w:type="dxa"/>
            </w:tcMar>
            <w:vAlign w:val="center"/>
          </w:tcPr>
          <w:p w14:paraId="2C5701CD" w14:textId="77777777" w:rsidR="00FD1FAF" w:rsidRDefault="004D611C">
            <w:pPr>
              <w:rPr>
                <w:rFonts w:ascii="宋体" w:hAnsi="宋体"/>
                <w:sz w:val="22"/>
              </w:rPr>
            </w:pPr>
            <w:r>
              <w:rPr>
                <w:rFonts w:ascii="宋体" w:hAnsi="宋体" w:hint="eastAsia"/>
                <w:bCs/>
                <w:sz w:val="22"/>
              </w:rPr>
              <w:t>＜</w:t>
            </w:r>
            <w:r>
              <w:rPr>
                <w:rFonts w:ascii="宋体" w:hAnsi="宋体" w:hint="eastAsia"/>
                <w:sz w:val="22"/>
              </w:rPr>
              <w:t>±</w:t>
            </w:r>
            <w:proofErr w:type="spellStart"/>
            <w:r>
              <w:rPr>
                <w:rFonts w:ascii="宋体" w:hAnsi="宋体" w:hint="eastAsia"/>
                <w:sz w:val="22"/>
              </w:rPr>
              <w:t>ls</w:t>
            </w:r>
            <w:proofErr w:type="spellEnd"/>
            <w:r>
              <w:rPr>
                <w:rFonts w:ascii="宋体" w:hAnsi="宋体" w:hint="eastAsia"/>
                <w:sz w:val="22"/>
              </w:rPr>
              <w:t>/d</w:t>
            </w:r>
          </w:p>
        </w:tc>
      </w:tr>
      <w:tr w:rsidR="00FD1FAF" w14:paraId="2D93B9E0" w14:textId="77777777">
        <w:trPr>
          <w:trHeight w:val="340"/>
        </w:trPr>
        <w:tc>
          <w:tcPr>
            <w:tcW w:w="1417" w:type="dxa"/>
            <w:vMerge/>
            <w:tcBorders>
              <w:top w:val="nil"/>
              <w:left w:val="single" w:sz="4" w:space="0" w:color="auto"/>
              <w:bottom w:val="nil"/>
              <w:right w:val="nil"/>
            </w:tcBorders>
            <w:shd w:val="clear" w:color="auto" w:fill="FFFFFF"/>
            <w:tcMar>
              <w:top w:w="28" w:type="dxa"/>
              <w:left w:w="57" w:type="dxa"/>
            </w:tcMar>
            <w:vAlign w:val="center"/>
          </w:tcPr>
          <w:p w14:paraId="3B07B45C" w14:textId="77777777" w:rsidR="00FD1FAF" w:rsidRDefault="00FD1FAF">
            <w:pPr>
              <w:jc w:val="center"/>
              <w:rPr>
                <w:rFonts w:ascii="宋体" w:hAnsi="宋体"/>
                <w:sz w:val="22"/>
              </w:rPr>
            </w:pPr>
          </w:p>
        </w:tc>
        <w:tc>
          <w:tcPr>
            <w:tcW w:w="2127" w:type="dxa"/>
            <w:tcBorders>
              <w:top w:val="single" w:sz="4" w:space="0" w:color="auto"/>
              <w:left w:val="single" w:sz="4" w:space="0" w:color="auto"/>
              <w:bottom w:val="nil"/>
              <w:right w:val="nil"/>
            </w:tcBorders>
            <w:shd w:val="clear" w:color="auto" w:fill="FFFFFF"/>
            <w:tcMar>
              <w:top w:w="28" w:type="dxa"/>
              <w:left w:w="57" w:type="dxa"/>
            </w:tcMar>
            <w:vAlign w:val="center"/>
          </w:tcPr>
          <w:p w14:paraId="319EF26F" w14:textId="77777777" w:rsidR="00FD1FAF" w:rsidRDefault="004D611C">
            <w:pPr>
              <w:jc w:val="center"/>
              <w:rPr>
                <w:rFonts w:ascii="宋体" w:hAnsi="宋体"/>
                <w:sz w:val="22"/>
              </w:rPr>
            </w:pPr>
            <w:r>
              <w:rPr>
                <w:rFonts w:ascii="宋体" w:hAnsi="宋体" w:hint="eastAsia"/>
                <w:bCs/>
                <w:sz w:val="22"/>
                <w:lang w:val="zh-TW"/>
              </w:rPr>
              <w:t>时钟电池</w:t>
            </w:r>
          </w:p>
        </w:tc>
        <w:tc>
          <w:tcPr>
            <w:tcW w:w="4819" w:type="dxa"/>
            <w:tcBorders>
              <w:top w:val="single" w:sz="4" w:space="0" w:color="auto"/>
              <w:left w:val="single" w:sz="4" w:space="0" w:color="auto"/>
              <w:bottom w:val="nil"/>
              <w:right w:val="single" w:sz="4" w:space="0" w:color="auto"/>
            </w:tcBorders>
            <w:shd w:val="clear" w:color="auto" w:fill="FFFFFF"/>
            <w:tcMar>
              <w:top w:w="28" w:type="dxa"/>
              <w:left w:w="57" w:type="dxa"/>
            </w:tcMar>
            <w:vAlign w:val="center"/>
          </w:tcPr>
          <w:p w14:paraId="39C74AF7" w14:textId="77777777" w:rsidR="00FD1FAF" w:rsidRDefault="004D611C">
            <w:pPr>
              <w:rPr>
                <w:rFonts w:ascii="宋体" w:hAnsi="宋体"/>
                <w:sz w:val="22"/>
              </w:rPr>
            </w:pPr>
            <w:r>
              <w:rPr>
                <w:rFonts w:ascii="宋体" w:hAnsi="宋体" w:hint="eastAsia"/>
                <w:sz w:val="22"/>
              </w:rPr>
              <w:t>1.2Ah</w:t>
            </w:r>
            <w:proofErr w:type="gramStart"/>
            <w:r>
              <w:rPr>
                <w:rFonts w:ascii="宋体" w:hAnsi="宋体" w:hint="eastAsia"/>
                <w:bCs/>
                <w:sz w:val="22"/>
                <w:lang w:val="zh-TW"/>
              </w:rPr>
              <w:t>锂</w:t>
            </w:r>
            <w:proofErr w:type="gramEnd"/>
            <w:r>
              <w:rPr>
                <w:rFonts w:ascii="宋体" w:hAnsi="宋体" w:hint="eastAsia"/>
                <w:bCs/>
                <w:sz w:val="22"/>
                <w:lang w:val="zh-TW"/>
              </w:rPr>
              <w:t>离子环保电池</w:t>
            </w:r>
          </w:p>
        </w:tc>
      </w:tr>
      <w:tr w:rsidR="00FD1FAF" w14:paraId="3B8782DA" w14:textId="77777777">
        <w:trPr>
          <w:trHeight w:val="340"/>
        </w:trPr>
        <w:tc>
          <w:tcPr>
            <w:tcW w:w="1417" w:type="dxa"/>
            <w:vMerge w:val="restart"/>
            <w:tcBorders>
              <w:top w:val="single" w:sz="4" w:space="0" w:color="auto"/>
              <w:left w:val="single" w:sz="4" w:space="0" w:color="auto"/>
              <w:bottom w:val="nil"/>
              <w:right w:val="nil"/>
            </w:tcBorders>
            <w:shd w:val="clear" w:color="auto" w:fill="FFFFFF"/>
            <w:tcMar>
              <w:top w:w="28" w:type="dxa"/>
              <w:left w:w="57" w:type="dxa"/>
            </w:tcMar>
            <w:vAlign w:val="center"/>
          </w:tcPr>
          <w:p w14:paraId="174E9F8B" w14:textId="77777777" w:rsidR="00FD1FAF" w:rsidRDefault="004D611C">
            <w:pPr>
              <w:jc w:val="center"/>
              <w:rPr>
                <w:rFonts w:ascii="宋体" w:hAnsi="宋体"/>
                <w:sz w:val="22"/>
              </w:rPr>
            </w:pPr>
            <w:r>
              <w:rPr>
                <w:rFonts w:ascii="宋体" w:hAnsi="宋体" w:hint="eastAsia"/>
                <w:bCs/>
                <w:sz w:val="22"/>
                <w:lang w:val="zh-TW"/>
              </w:rPr>
              <w:t>绝缘性能</w:t>
            </w:r>
          </w:p>
        </w:tc>
        <w:tc>
          <w:tcPr>
            <w:tcW w:w="2127" w:type="dxa"/>
            <w:tcBorders>
              <w:top w:val="single" w:sz="4" w:space="0" w:color="auto"/>
              <w:left w:val="single" w:sz="4" w:space="0" w:color="auto"/>
              <w:bottom w:val="nil"/>
              <w:right w:val="nil"/>
            </w:tcBorders>
            <w:shd w:val="clear" w:color="auto" w:fill="FFFFFF"/>
            <w:tcMar>
              <w:top w:w="28" w:type="dxa"/>
              <w:left w:w="57" w:type="dxa"/>
            </w:tcMar>
            <w:vAlign w:val="center"/>
          </w:tcPr>
          <w:p w14:paraId="3E4B50D1" w14:textId="77777777" w:rsidR="00FD1FAF" w:rsidRDefault="004D611C">
            <w:pPr>
              <w:jc w:val="center"/>
              <w:rPr>
                <w:rFonts w:ascii="宋体" w:hAnsi="宋体"/>
                <w:sz w:val="22"/>
              </w:rPr>
            </w:pPr>
            <w:r>
              <w:rPr>
                <w:rFonts w:ascii="宋体" w:hAnsi="宋体" w:hint="eastAsia"/>
                <w:bCs/>
                <w:sz w:val="22"/>
                <w:lang w:val="zh-TW"/>
              </w:rPr>
              <w:t>工频耐压</w:t>
            </w:r>
          </w:p>
        </w:tc>
        <w:tc>
          <w:tcPr>
            <w:tcW w:w="4819" w:type="dxa"/>
            <w:tcBorders>
              <w:top w:val="single" w:sz="4" w:space="0" w:color="auto"/>
              <w:left w:val="single" w:sz="4" w:space="0" w:color="auto"/>
              <w:bottom w:val="nil"/>
              <w:right w:val="single" w:sz="4" w:space="0" w:color="auto"/>
            </w:tcBorders>
            <w:shd w:val="clear" w:color="auto" w:fill="FFFFFF"/>
            <w:tcMar>
              <w:top w:w="28" w:type="dxa"/>
              <w:left w:w="57" w:type="dxa"/>
            </w:tcMar>
            <w:vAlign w:val="center"/>
          </w:tcPr>
          <w:p w14:paraId="6A683A0A" w14:textId="77777777" w:rsidR="00FD1FAF" w:rsidRDefault="004D611C">
            <w:pPr>
              <w:rPr>
                <w:rFonts w:ascii="宋体" w:hAnsi="宋体"/>
                <w:sz w:val="22"/>
              </w:rPr>
            </w:pPr>
            <w:r>
              <w:rPr>
                <w:rFonts w:ascii="宋体" w:hAnsi="宋体" w:hint="eastAsia"/>
                <w:sz w:val="22"/>
              </w:rPr>
              <w:t>2.5kV</w:t>
            </w:r>
          </w:p>
        </w:tc>
      </w:tr>
      <w:tr w:rsidR="00FD1FAF" w14:paraId="4DC7369C" w14:textId="77777777">
        <w:trPr>
          <w:trHeight w:val="340"/>
        </w:trPr>
        <w:tc>
          <w:tcPr>
            <w:tcW w:w="1417" w:type="dxa"/>
            <w:vMerge/>
            <w:tcBorders>
              <w:top w:val="nil"/>
              <w:left w:val="single" w:sz="4" w:space="0" w:color="auto"/>
              <w:bottom w:val="nil"/>
              <w:right w:val="nil"/>
            </w:tcBorders>
            <w:shd w:val="clear" w:color="auto" w:fill="FFFFFF"/>
            <w:tcMar>
              <w:top w:w="28" w:type="dxa"/>
              <w:left w:w="57" w:type="dxa"/>
            </w:tcMar>
            <w:vAlign w:val="center"/>
          </w:tcPr>
          <w:p w14:paraId="58B3AA47" w14:textId="77777777" w:rsidR="00FD1FAF" w:rsidRDefault="00FD1FAF">
            <w:pPr>
              <w:jc w:val="center"/>
              <w:rPr>
                <w:rFonts w:ascii="宋体" w:hAnsi="宋体"/>
                <w:sz w:val="22"/>
              </w:rPr>
            </w:pPr>
          </w:p>
        </w:tc>
        <w:tc>
          <w:tcPr>
            <w:tcW w:w="2127" w:type="dxa"/>
            <w:tcBorders>
              <w:top w:val="single" w:sz="4" w:space="0" w:color="auto"/>
              <w:left w:val="single" w:sz="4" w:space="0" w:color="auto"/>
              <w:bottom w:val="nil"/>
              <w:right w:val="nil"/>
            </w:tcBorders>
            <w:shd w:val="clear" w:color="auto" w:fill="FFFFFF"/>
            <w:tcMar>
              <w:top w:w="28" w:type="dxa"/>
              <w:left w:w="57" w:type="dxa"/>
            </w:tcMar>
            <w:vAlign w:val="center"/>
          </w:tcPr>
          <w:p w14:paraId="7F9851C3" w14:textId="77777777" w:rsidR="00FD1FAF" w:rsidRDefault="004D611C">
            <w:pPr>
              <w:jc w:val="center"/>
              <w:rPr>
                <w:rFonts w:ascii="宋体" w:hAnsi="宋体"/>
                <w:sz w:val="22"/>
              </w:rPr>
            </w:pPr>
            <w:r>
              <w:rPr>
                <w:rFonts w:ascii="宋体" w:hAnsi="宋体" w:hint="eastAsia"/>
                <w:bCs/>
                <w:sz w:val="22"/>
                <w:lang w:val="zh-TW"/>
              </w:rPr>
              <w:t>冲击耐压</w:t>
            </w:r>
          </w:p>
        </w:tc>
        <w:tc>
          <w:tcPr>
            <w:tcW w:w="4819" w:type="dxa"/>
            <w:tcBorders>
              <w:top w:val="single" w:sz="4" w:space="0" w:color="auto"/>
              <w:left w:val="single" w:sz="4" w:space="0" w:color="auto"/>
              <w:bottom w:val="nil"/>
              <w:right w:val="single" w:sz="4" w:space="0" w:color="auto"/>
            </w:tcBorders>
            <w:shd w:val="clear" w:color="auto" w:fill="FFFFFF"/>
            <w:tcMar>
              <w:top w:w="28" w:type="dxa"/>
              <w:left w:w="57" w:type="dxa"/>
            </w:tcMar>
            <w:vAlign w:val="center"/>
          </w:tcPr>
          <w:p w14:paraId="11859C3B" w14:textId="77777777" w:rsidR="00FD1FAF" w:rsidRDefault="004D611C">
            <w:pPr>
              <w:rPr>
                <w:rFonts w:ascii="宋体" w:hAnsi="宋体"/>
                <w:sz w:val="22"/>
              </w:rPr>
            </w:pPr>
            <w:r>
              <w:rPr>
                <w:rFonts w:ascii="宋体" w:hAnsi="宋体" w:hint="eastAsia"/>
                <w:sz w:val="22"/>
              </w:rPr>
              <w:t>6kV</w:t>
            </w:r>
          </w:p>
        </w:tc>
      </w:tr>
      <w:tr w:rsidR="00FD1FAF" w14:paraId="562F6450" w14:textId="77777777">
        <w:trPr>
          <w:trHeight w:val="340"/>
        </w:trPr>
        <w:tc>
          <w:tcPr>
            <w:tcW w:w="1417" w:type="dxa"/>
            <w:vMerge w:val="restart"/>
            <w:tcBorders>
              <w:top w:val="single" w:sz="4" w:space="0" w:color="auto"/>
              <w:left w:val="single" w:sz="4" w:space="0" w:color="auto"/>
              <w:bottom w:val="nil"/>
              <w:right w:val="nil"/>
            </w:tcBorders>
            <w:shd w:val="clear" w:color="auto" w:fill="FFFFFF"/>
            <w:tcMar>
              <w:top w:w="28" w:type="dxa"/>
              <w:left w:w="57" w:type="dxa"/>
            </w:tcMar>
            <w:vAlign w:val="center"/>
          </w:tcPr>
          <w:p w14:paraId="6E86DAD5" w14:textId="77777777" w:rsidR="00FD1FAF" w:rsidRDefault="004D611C">
            <w:pPr>
              <w:jc w:val="center"/>
              <w:rPr>
                <w:rFonts w:ascii="宋体" w:hAnsi="宋体"/>
                <w:sz w:val="22"/>
              </w:rPr>
            </w:pPr>
            <w:r>
              <w:rPr>
                <w:rFonts w:ascii="宋体" w:hAnsi="宋体" w:hint="eastAsia"/>
                <w:bCs/>
                <w:sz w:val="22"/>
                <w:lang w:val="zh-TW"/>
              </w:rPr>
              <w:t>电磁兼容</w:t>
            </w:r>
          </w:p>
        </w:tc>
        <w:tc>
          <w:tcPr>
            <w:tcW w:w="2127" w:type="dxa"/>
            <w:tcBorders>
              <w:top w:val="single" w:sz="4" w:space="0" w:color="auto"/>
              <w:left w:val="single" w:sz="4" w:space="0" w:color="auto"/>
              <w:bottom w:val="nil"/>
              <w:right w:val="nil"/>
            </w:tcBorders>
            <w:shd w:val="clear" w:color="auto" w:fill="FFFFFF"/>
            <w:tcMar>
              <w:top w:w="28" w:type="dxa"/>
              <w:left w:w="57" w:type="dxa"/>
            </w:tcMar>
            <w:vAlign w:val="center"/>
          </w:tcPr>
          <w:p w14:paraId="46860741" w14:textId="77777777" w:rsidR="00FD1FAF" w:rsidRDefault="004D611C">
            <w:pPr>
              <w:jc w:val="center"/>
              <w:rPr>
                <w:rFonts w:ascii="宋体" w:hAnsi="宋体"/>
                <w:sz w:val="22"/>
              </w:rPr>
            </w:pPr>
            <w:r>
              <w:rPr>
                <w:rFonts w:ascii="宋体" w:hAnsi="宋体" w:hint="eastAsia"/>
                <w:bCs/>
                <w:sz w:val="22"/>
                <w:lang w:val="zh-TW"/>
              </w:rPr>
              <w:t>静电放电</w:t>
            </w:r>
          </w:p>
        </w:tc>
        <w:tc>
          <w:tcPr>
            <w:tcW w:w="4819" w:type="dxa"/>
            <w:tcBorders>
              <w:top w:val="single" w:sz="4" w:space="0" w:color="auto"/>
              <w:left w:val="single" w:sz="4" w:space="0" w:color="auto"/>
              <w:bottom w:val="nil"/>
              <w:right w:val="single" w:sz="4" w:space="0" w:color="auto"/>
            </w:tcBorders>
            <w:shd w:val="clear" w:color="auto" w:fill="FFFFFF"/>
            <w:tcMar>
              <w:top w:w="28" w:type="dxa"/>
              <w:left w:w="57" w:type="dxa"/>
            </w:tcMar>
            <w:vAlign w:val="center"/>
          </w:tcPr>
          <w:p w14:paraId="1ED1156B" w14:textId="77777777" w:rsidR="00FD1FAF" w:rsidRDefault="004D611C">
            <w:pPr>
              <w:rPr>
                <w:rFonts w:ascii="宋体" w:hAnsi="宋体"/>
                <w:sz w:val="22"/>
              </w:rPr>
            </w:pPr>
            <w:r>
              <w:rPr>
                <w:rFonts w:ascii="宋体" w:hAnsi="宋体" w:hint="eastAsia"/>
                <w:sz w:val="22"/>
              </w:rPr>
              <w:t>8kV</w:t>
            </w:r>
          </w:p>
        </w:tc>
      </w:tr>
      <w:tr w:rsidR="00FD1FAF" w14:paraId="23A2507E" w14:textId="77777777">
        <w:trPr>
          <w:trHeight w:val="340"/>
        </w:trPr>
        <w:tc>
          <w:tcPr>
            <w:tcW w:w="1417" w:type="dxa"/>
            <w:vMerge/>
            <w:tcBorders>
              <w:top w:val="nil"/>
              <w:left w:val="single" w:sz="4" w:space="0" w:color="auto"/>
              <w:bottom w:val="nil"/>
              <w:right w:val="nil"/>
            </w:tcBorders>
            <w:shd w:val="clear" w:color="auto" w:fill="FFFFFF"/>
            <w:tcMar>
              <w:top w:w="28" w:type="dxa"/>
              <w:left w:w="57" w:type="dxa"/>
            </w:tcMar>
            <w:vAlign w:val="center"/>
          </w:tcPr>
          <w:p w14:paraId="732844F9" w14:textId="77777777" w:rsidR="00FD1FAF" w:rsidRDefault="00FD1FAF">
            <w:pPr>
              <w:jc w:val="center"/>
              <w:rPr>
                <w:rFonts w:ascii="宋体" w:hAnsi="宋体"/>
                <w:sz w:val="22"/>
              </w:rPr>
            </w:pPr>
          </w:p>
        </w:tc>
        <w:tc>
          <w:tcPr>
            <w:tcW w:w="2127" w:type="dxa"/>
            <w:vMerge w:val="restart"/>
            <w:tcBorders>
              <w:top w:val="single" w:sz="4" w:space="0" w:color="auto"/>
              <w:left w:val="single" w:sz="4" w:space="0" w:color="auto"/>
              <w:bottom w:val="nil"/>
              <w:right w:val="nil"/>
            </w:tcBorders>
            <w:shd w:val="clear" w:color="auto" w:fill="FFFFFF"/>
            <w:tcMar>
              <w:top w:w="28" w:type="dxa"/>
              <w:left w:w="57" w:type="dxa"/>
            </w:tcMar>
            <w:vAlign w:val="center"/>
          </w:tcPr>
          <w:p w14:paraId="6AEB0495" w14:textId="77777777" w:rsidR="00FD1FAF" w:rsidRDefault="004D611C">
            <w:pPr>
              <w:jc w:val="center"/>
              <w:rPr>
                <w:rFonts w:ascii="宋体" w:hAnsi="宋体"/>
                <w:sz w:val="22"/>
              </w:rPr>
            </w:pPr>
            <w:r>
              <w:rPr>
                <w:rFonts w:ascii="宋体" w:hAnsi="宋体" w:hint="eastAsia"/>
                <w:bCs/>
                <w:sz w:val="22"/>
                <w:lang w:val="zh-TW"/>
              </w:rPr>
              <w:t>快速瞬变脉冲群</w:t>
            </w:r>
          </w:p>
        </w:tc>
        <w:tc>
          <w:tcPr>
            <w:tcW w:w="4819" w:type="dxa"/>
            <w:tcBorders>
              <w:top w:val="single" w:sz="4" w:space="0" w:color="auto"/>
              <w:left w:val="single" w:sz="4" w:space="0" w:color="auto"/>
              <w:bottom w:val="nil"/>
              <w:right w:val="single" w:sz="4" w:space="0" w:color="auto"/>
            </w:tcBorders>
            <w:shd w:val="clear" w:color="auto" w:fill="FFFFFF"/>
            <w:tcMar>
              <w:top w:w="28" w:type="dxa"/>
              <w:left w:w="57" w:type="dxa"/>
            </w:tcMar>
            <w:vAlign w:val="center"/>
          </w:tcPr>
          <w:p w14:paraId="551BB958" w14:textId="77777777" w:rsidR="00FD1FAF" w:rsidRDefault="004D611C">
            <w:pPr>
              <w:rPr>
                <w:rFonts w:ascii="宋体" w:hAnsi="宋体"/>
                <w:sz w:val="22"/>
              </w:rPr>
            </w:pPr>
            <w:r>
              <w:rPr>
                <w:rFonts w:ascii="宋体" w:hAnsi="宋体" w:hint="eastAsia"/>
                <w:bCs/>
                <w:sz w:val="22"/>
                <w:lang w:val="zh-TW"/>
              </w:rPr>
              <w:t>信号回路：</w:t>
            </w:r>
            <w:r>
              <w:rPr>
                <w:rFonts w:ascii="宋体" w:hAnsi="宋体" w:hint="eastAsia"/>
                <w:sz w:val="22"/>
              </w:rPr>
              <w:t>2kV</w:t>
            </w:r>
          </w:p>
        </w:tc>
      </w:tr>
      <w:tr w:rsidR="00FD1FAF" w14:paraId="44B569C7" w14:textId="77777777">
        <w:trPr>
          <w:trHeight w:val="340"/>
        </w:trPr>
        <w:tc>
          <w:tcPr>
            <w:tcW w:w="1417" w:type="dxa"/>
            <w:vMerge/>
            <w:tcBorders>
              <w:top w:val="nil"/>
              <w:left w:val="single" w:sz="4" w:space="0" w:color="auto"/>
              <w:bottom w:val="nil"/>
              <w:right w:val="nil"/>
            </w:tcBorders>
            <w:shd w:val="clear" w:color="auto" w:fill="FFFFFF"/>
            <w:tcMar>
              <w:top w:w="28" w:type="dxa"/>
              <w:left w:w="57" w:type="dxa"/>
            </w:tcMar>
            <w:vAlign w:val="center"/>
          </w:tcPr>
          <w:p w14:paraId="24F6BE5A" w14:textId="77777777" w:rsidR="00FD1FAF" w:rsidRDefault="00FD1FAF">
            <w:pPr>
              <w:jc w:val="center"/>
              <w:rPr>
                <w:rFonts w:ascii="宋体" w:hAnsi="宋体"/>
                <w:sz w:val="22"/>
              </w:rPr>
            </w:pPr>
          </w:p>
        </w:tc>
        <w:tc>
          <w:tcPr>
            <w:tcW w:w="2127" w:type="dxa"/>
            <w:vMerge/>
            <w:tcBorders>
              <w:top w:val="nil"/>
              <w:left w:val="single" w:sz="4" w:space="0" w:color="auto"/>
              <w:bottom w:val="nil"/>
              <w:right w:val="nil"/>
            </w:tcBorders>
            <w:shd w:val="clear" w:color="auto" w:fill="FFFFFF"/>
            <w:tcMar>
              <w:top w:w="28" w:type="dxa"/>
              <w:left w:w="57" w:type="dxa"/>
            </w:tcMar>
            <w:vAlign w:val="center"/>
          </w:tcPr>
          <w:p w14:paraId="28F14E99" w14:textId="77777777" w:rsidR="00FD1FAF" w:rsidRDefault="00FD1FAF">
            <w:pPr>
              <w:jc w:val="center"/>
              <w:rPr>
                <w:rFonts w:ascii="宋体" w:hAnsi="宋体"/>
                <w:sz w:val="22"/>
              </w:rPr>
            </w:pPr>
          </w:p>
        </w:tc>
        <w:tc>
          <w:tcPr>
            <w:tcW w:w="4819" w:type="dxa"/>
            <w:tcBorders>
              <w:top w:val="single" w:sz="4" w:space="0" w:color="auto"/>
              <w:left w:val="single" w:sz="4" w:space="0" w:color="auto"/>
              <w:bottom w:val="nil"/>
              <w:right w:val="single" w:sz="4" w:space="0" w:color="auto"/>
            </w:tcBorders>
            <w:shd w:val="clear" w:color="auto" w:fill="FFFFFF"/>
            <w:tcMar>
              <w:top w:w="28" w:type="dxa"/>
              <w:left w:w="57" w:type="dxa"/>
            </w:tcMar>
            <w:vAlign w:val="center"/>
          </w:tcPr>
          <w:p w14:paraId="4C611D7F" w14:textId="77777777" w:rsidR="00FD1FAF" w:rsidRDefault="004D611C">
            <w:pPr>
              <w:rPr>
                <w:rFonts w:ascii="宋体" w:hAnsi="宋体"/>
                <w:sz w:val="22"/>
              </w:rPr>
            </w:pPr>
            <w:r>
              <w:rPr>
                <w:rFonts w:ascii="宋体" w:hAnsi="宋体" w:hint="eastAsia"/>
                <w:bCs/>
                <w:sz w:val="22"/>
                <w:lang w:val="zh-TW"/>
              </w:rPr>
              <w:t>电源回路：</w:t>
            </w:r>
            <w:r>
              <w:rPr>
                <w:rFonts w:ascii="宋体" w:hAnsi="宋体" w:hint="eastAsia"/>
                <w:sz w:val="22"/>
              </w:rPr>
              <w:t>4kV</w:t>
            </w:r>
          </w:p>
        </w:tc>
      </w:tr>
      <w:tr w:rsidR="00FD1FAF" w14:paraId="18B0A4C5" w14:textId="77777777">
        <w:trPr>
          <w:trHeight w:val="340"/>
        </w:trPr>
        <w:tc>
          <w:tcPr>
            <w:tcW w:w="1417" w:type="dxa"/>
            <w:vMerge/>
            <w:tcBorders>
              <w:top w:val="nil"/>
              <w:left w:val="single" w:sz="4" w:space="0" w:color="auto"/>
              <w:bottom w:val="nil"/>
              <w:right w:val="nil"/>
            </w:tcBorders>
            <w:shd w:val="clear" w:color="auto" w:fill="FFFFFF"/>
            <w:tcMar>
              <w:top w:w="28" w:type="dxa"/>
              <w:left w:w="57" w:type="dxa"/>
            </w:tcMar>
            <w:vAlign w:val="center"/>
          </w:tcPr>
          <w:p w14:paraId="7EA7CC8F" w14:textId="77777777" w:rsidR="00FD1FAF" w:rsidRDefault="00FD1FAF">
            <w:pPr>
              <w:jc w:val="center"/>
              <w:rPr>
                <w:rFonts w:ascii="宋体" w:hAnsi="宋体"/>
                <w:sz w:val="22"/>
              </w:rPr>
            </w:pPr>
          </w:p>
        </w:tc>
        <w:tc>
          <w:tcPr>
            <w:tcW w:w="2127" w:type="dxa"/>
            <w:vMerge w:val="restart"/>
            <w:tcBorders>
              <w:top w:val="single" w:sz="4" w:space="0" w:color="auto"/>
              <w:left w:val="single" w:sz="4" w:space="0" w:color="auto"/>
              <w:bottom w:val="nil"/>
              <w:right w:val="nil"/>
            </w:tcBorders>
            <w:shd w:val="clear" w:color="auto" w:fill="FFFFFF"/>
            <w:tcMar>
              <w:top w:w="28" w:type="dxa"/>
              <w:left w:w="57" w:type="dxa"/>
            </w:tcMar>
            <w:vAlign w:val="center"/>
          </w:tcPr>
          <w:p w14:paraId="065F7EEB" w14:textId="77777777" w:rsidR="00FD1FAF" w:rsidRDefault="004D611C">
            <w:pPr>
              <w:jc w:val="center"/>
              <w:rPr>
                <w:rFonts w:ascii="宋体" w:hAnsi="宋体"/>
                <w:sz w:val="22"/>
              </w:rPr>
            </w:pPr>
            <w:r>
              <w:rPr>
                <w:rFonts w:ascii="宋体" w:hAnsi="宋体" w:hint="eastAsia"/>
                <w:bCs/>
                <w:sz w:val="22"/>
                <w:lang w:val="zh-TW"/>
              </w:rPr>
              <w:t>浪</w:t>
            </w:r>
            <w:r>
              <w:rPr>
                <w:rFonts w:ascii="宋体" w:hAnsi="宋体" w:hint="eastAsia"/>
                <w:sz w:val="22"/>
                <w:lang w:val="zh-TW"/>
              </w:rPr>
              <w:t xml:space="preserve"> </w:t>
            </w:r>
            <w:r>
              <w:rPr>
                <w:rFonts w:ascii="宋体" w:hAnsi="宋体" w:hint="eastAsia"/>
                <w:bCs/>
                <w:sz w:val="22"/>
                <w:lang w:val="zh-TW"/>
              </w:rPr>
              <w:t>涌</w:t>
            </w:r>
          </w:p>
        </w:tc>
        <w:tc>
          <w:tcPr>
            <w:tcW w:w="4819" w:type="dxa"/>
            <w:tcBorders>
              <w:top w:val="single" w:sz="4" w:space="0" w:color="auto"/>
              <w:left w:val="single" w:sz="4" w:space="0" w:color="auto"/>
              <w:bottom w:val="nil"/>
              <w:right w:val="single" w:sz="4" w:space="0" w:color="auto"/>
            </w:tcBorders>
            <w:shd w:val="clear" w:color="auto" w:fill="FFFFFF"/>
            <w:tcMar>
              <w:top w:w="28" w:type="dxa"/>
              <w:left w:w="57" w:type="dxa"/>
            </w:tcMar>
            <w:vAlign w:val="center"/>
          </w:tcPr>
          <w:p w14:paraId="18949F51" w14:textId="77777777" w:rsidR="00FD1FAF" w:rsidRDefault="004D611C">
            <w:pPr>
              <w:rPr>
                <w:rFonts w:ascii="宋体" w:hAnsi="宋体"/>
                <w:sz w:val="22"/>
              </w:rPr>
            </w:pPr>
            <w:r>
              <w:rPr>
                <w:rFonts w:ascii="宋体" w:hAnsi="宋体" w:hint="eastAsia"/>
                <w:bCs/>
                <w:sz w:val="22"/>
                <w:lang w:val="zh-TW"/>
              </w:rPr>
              <w:t>差模：</w:t>
            </w:r>
            <w:r>
              <w:rPr>
                <w:rFonts w:ascii="宋体" w:hAnsi="宋体" w:hint="eastAsia"/>
                <w:sz w:val="22"/>
              </w:rPr>
              <w:t>2kV</w:t>
            </w:r>
          </w:p>
        </w:tc>
      </w:tr>
      <w:tr w:rsidR="00FD1FAF" w14:paraId="6FE7E1CA" w14:textId="77777777">
        <w:trPr>
          <w:trHeight w:val="340"/>
        </w:trPr>
        <w:tc>
          <w:tcPr>
            <w:tcW w:w="1417" w:type="dxa"/>
            <w:vMerge/>
            <w:tcBorders>
              <w:top w:val="nil"/>
              <w:left w:val="single" w:sz="4" w:space="0" w:color="auto"/>
              <w:bottom w:val="nil"/>
              <w:right w:val="nil"/>
            </w:tcBorders>
            <w:shd w:val="clear" w:color="auto" w:fill="FFFFFF"/>
            <w:tcMar>
              <w:top w:w="28" w:type="dxa"/>
              <w:left w:w="57" w:type="dxa"/>
            </w:tcMar>
          </w:tcPr>
          <w:p w14:paraId="4BADD1D6" w14:textId="77777777" w:rsidR="00FD1FAF" w:rsidRDefault="00FD1FAF">
            <w:pPr>
              <w:jc w:val="center"/>
              <w:rPr>
                <w:rFonts w:ascii="宋体" w:hAnsi="宋体"/>
                <w:sz w:val="22"/>
              </w:rPr>
            </w:pPr>
          </w:p>
        </w:tc>
        <w:tc>
          <w:tcPr>
            <w:tcW w:w="2127" w:type="dxa"/>
            <w:vMerge/>
            <w:tcBorders>
              <w:top w:val="nil"/>
              <w:left w:val="single" w:sz="4" w:space="0" w:color="auto"/>
              <w:bottom w:val="nil"/>
              <w:right w:val="nil"/>
            </w:tcBorders>
            <w:shd w:val="clear" w:color="auto" w:fill="FFFFFF"/>
            <w:tcMar>
              <w:top w:w="28" w:type="dxa"/>
              <w:left w:w="57" w:type="dxa"/>
            </w:tcMar>
          </w:tcPr>
          <w:p w14:paraId="6657E864" w14:textId="77777777" w:rsidR="00FD1FAF" w:rsidRDefault="00FD1FAF">
            <w:pPr>
              <w:jc w:val="center"/>
              <w:rPr>
                <w:rFonts w:ascii="宋体" w:hAnsi="宋体"/>
                <w:sz w:val="22"/>
              </w:rPr>
            </w:pPr>
          </w:p>
        </w:tc>
        <w:tc>
          <w:tcPr>
            <w:tcW w:w="4819" w:type="dxa"/>
            <w:tcBorders>
              <w:top w:val="single" w:sz="4" w:space="0" w:color="auto"/>
              <w:left w:val="single" w:sz="4" w:space="0" w:color="auto"/>
              <w:bottom w:val="nil"/>
              <w:right w:val="single" w:sz="4" w:space="0" w:color="auto"/>
            </w:tcBorders>
            <w:shd w:val="clear" w:color="auto" w:fill="FFFFFF"/>
            <w:tcMar>
              <w:top w:w="28" w:type="dxa"/>
              <w:left w:w="57" w:type="dxa"/>
            </w:tcMar>
            <w:vAlign w:val="center"/>
          </w:tcPr>
          <w:p w14:paraId="557B2283" w14:textId="77777777" w:rsidR="00FD1FAF" w:rsidRDefault="004D611C">
            <w:pPr>
              <w:rPr>
                <w:rFonts w:ascii="宋体" w:hAnsi="宋体"/>
                <w:sz w:val="22"/>
              </w:rPr>
            </w:pPr>
            <w:r>
              <w:rPr>
                <w:rFonts w:ascii="宋体" w:hAnsi="宋体" w:hint="eastAsia"/>
                <w:bCs/>
                <w:sz w:val="22"/>
                <w:lang w:val="zh-TW"/>
              </w:rPr>
              <w:t>共模：</w:t>
            </w:r>
            <w:r>
              <w:rPr>
                <w:rFonts w:ascii="宋体" w:hAnsi="宋体" w:hint="eastAsia"/>
                <w:sz w:val="22"/>
              </w:rPr>
              <w:t>4kV</w:t>
            </w:r>
          </w:p>
        </w:tc>
      </w:tr>
      <w:tr w:rsidR="00FD1FAF" w14:paraId="2C2A0947" w14:textId="77777777">
        <w:trPr>
          <w:trHeight w:val="340"/>
        </w:trPr>
        <w:tc>
          <w:tcPr>
            <w:tcW w:w="1417" w:type="dxa"/>
            <w:vMerge w:val="restart"/>
            <w:tcBorders>
              <w:top w:val="single" w:sz="4" w:space="0" w:color="auto"/>
              <w:left w:val="single" w:sz="4" w:space="0" w:color="auto"/>
              <w:bottom w:val="nil"/>
              <w:right w:val="nil"/>
            </w:tcBorders>
            <w:shd w:val="clear" w:color="auto" w:fill="FFFFFF"/>
            <w:tcMar>
              <w:top w:w="28" w:type="dxa"/>
              <w:left w:w="57" w:type="dxa"/>
            </w:tcMar>
          </w:tcPr>
          <w:p w14:paraId="2DCDF94C" w14:textId="77777777" w:rsidR="00FD1FAF" w:rsidRDefault="004D611C">
            <w:pPr>
              <w:jc w:val="center"/>
              <w:rPr>
                <w:rFonts w:ascii="宋体" w:hAnsi="宋体"/>
                <w:sz w:val="22"/>
              </w:rPr>
            </w:pPr>
            <w:r>
              <w:rPr>
                <w:rFonts w:ascii="宋体" w:hAnsi="宋体" w:hint="eastAsia"/>
                <w:bCs/>
                <w:sz w:val="22"/>
                <w:lang w:val="zh-TW"/>
              </w:rPr>
              <w:t>数据传输</w:t>
            </w:r>
          </w:p>
        </w:tc>
        <w:tc>
          <w:tcPr>
            <w:tcW w:w="2127" w:type="dxa"/>
            <w:tcBorders>
              <w:top w:val="single" w:sz="4" w:space="0" w:color="auto"/>
              <w:left w:val="single" w:sz="4" w:space="0" w:color="auto"/>
              <w:bottom w:val="nil"/>
              <w:right w:val="nil"/>
            </w:tcBorders>
            <w:shd w:val="clear" w:color="auto" w:fill="FFFFFF"/>
            <w:tcMar>
              <w:top w:w="28" w:type="dxa"/>
              <w:left w:w="57" w:type="dxa"/>
            </w:tcMar>
          </w:tcPr>
          <w:p w14:paraId="51E19646" w14:textId="77777777" w:rsidR="00FD1FAF" w:rsidRDefault="004D611C">
            <w:pPr>
              <w:jc w:val="center"/>
              <w:rPr>
                <w:rFonts w:ascii="宋体" w:hAnsi="宋体"/>
                <w:sz w:val="22"/>
              </w:rPr>
            </w:pPr>
            <w:r>
              <w:rPr>
                <w:rFonts w:ascii="宋体" w:hAnsi="宋体" w:hint="eastAsia"/>
                <w:bCs/>
                <w:sz w:val="22"/>
                <w:lang w:val="zh-TW"/>
              </w:rPr>
              <w:t>通信方式</w:t>
            </w:r>
          </w:p>
        </w:tc>
        <w:tc>
          <w:tcPr>
            <w:tcW w:w="4819" w:type="dxa"/>
            <w:tcBorders>
              <w:top w:val="single" w:sz="4" w:space="0" w:color="auto"/>
              <w:left w:val="single" w:sz="4" w:space="0" w:color="auto"/>
              <w:bottom w:val="nil"/>
              <w:right w:val="single" w:sz="4" w:space="0" w:color="auto"/>
            </w:tcBorders>
            <w:shd w:val="clear" w:color="auto" w:fill="FFFFFF"/>
            <w:tcMar>
              <w:top w:w="28" w:type="dxa"/>
              <w:left w:w="57" w:type="dxa"/>
            </w:tcMar>
            <w:vAlign w:val="center"/>
          </w:tcPr>
          <w:p w14:paraId="564EE813" w14:textId="77777777" w:rsidR="00FD1FAF" w:rsidRDefault="004D611C">
            <w:pPr>
              <w:rPr>
                <w:rFonts w:ascii="宋体" w:hAnsi="宋体"/>
                <w:sz w:val="22"/>
              </w:rPr>
            </w:pPr>
            <w:r>
              <w:rPr>
                <w:rFonts w:ascii="宋体" w:hAnsi="宋体" w:hint="eastAsia"/>
                <w:sz w:val="22"/>
              </w:rPr>
              <w:t>GPRS/4G</w:t>
            </w:r>
            <w:r>
              <w:rPr>
                <w:rFonts w:ascii="宋体" w:hAnsi="宋体" w:hint="eastAsia"/>
                <w:bCs/>
                <w:sz w:val="22"/>
                <w:lang w:val="zh-TW"/>
              </w:rPr>
              <w:t>无线公网和有线通信方式</w:t>
            </w:r>
          </w:p>
        </w:tc>
      </w:tr>
      <w:tr w:rsidR="00FD1FAF" w14:paraId="1F1FAB67" w14:textId="77777777">
        <w:trPr>
          <w:trHeight w:val="340"/>
        </w:trPr>
        <w:tc>
          <w:tcPr>
            <w:tcW w:w="1417" w:type="dxa"/>
            <w:vMerge/>
            <w:tcBorders>
              <w:top w:val="nil"/>
              <w:left w:val="single" w:sz="4" w:space="0" w:color="auto"/>
              <w:bottom w:val="nil"/>
              <w:right w:val="nil"/>
            </w:tcBorders>
            <w:shd w:val="clear" w:color="auto" w:fill="FFFFFF"/>
            <w:tcMar>
              <w:top w:w="28" w:type="dxa"/>
              <w:left w:w="57" w:type="dxa"/>
            </w:tcMar>
          </w:tcPr>
          <w:p w14:paraId="63B2C39B" w14:textId="77777777" w:rsidR="00FD1FAF" w:rsidRDefault="00FD1FAF">
            <w:pPr>
              <w:jc w:val="center"/>
              <w:rPr>
                <w:rFonts w:ascii="宋体" w:hAnsi="宋体"/>
                <w:sz w:val="22"/>
              </w:rPr>
            </w:pPr>
          </w:p>
        </w:tc>
        <w:tc>
          <w:tcPr>
            <w:tcW w:w="2127" w:type="dxa"/>
            <w:tcBorders>
              <w:top w:val="single" w:sz="4" w:space="0" w:color="auto"/>
              <w:left w:val="single" w:sz="4" w:space="0" w:color="auto"/>
              <w:bottom w:val="nil"/>
              <w:right w:val="nil"/>
            </w:tcBorders>
            <w:shd w:val="clear" w:color="auto" w:fill="FFFFFF"/>
            <w:tcMar>
              <w:top w:w="28" w:type="dxa"/>
              <w:left w:w="57" w:type="dxa"/>
            </w:tcMar>
          </w:tcPr>
          <w:p w14:paraId="5C06F0D7" w14:textId="77777777" w:rsidR="00FD1FAF" w:rsidRDefault="004D611C">
            <w:pPr>
              <w:jc w:val="center"/>
              <w:rPr>
                <w:rFonts w:ascii="宋体" w:hAnsi="宋体"/>
                <w:sz w:val="22"/>
              </w:rPr>
            </w:pPr>
            <w:r>
              <w:rPr>
                <w:rFonts w:ascii="宋体" w:hAnsi="宋体" w:hint="eastAsia"/>
                <w:bCs/>
                <w:sz w:val="22"/>
                <w:lang w:val="zh-TW"/>
              </w:rPr>
              <w:t>硬件接口</w:t>
            </w:r>
          </w:p>
        </w:tc>
        <w:tc>
          <w:tcPr>
            <w:tcW w:w="4819" w:type="dxa"/>
            <w:tcBorders>
              <w:top w:val="single" w:sz="4" w:space="0" w:color="auto"/>
              <w:left w:val="single" w:sz="4" w:space="0" w:color="auto"/>
              <w:bottom w:val="nil"/>
              <w:right w:val="single" w:sz="4" w:space="0" w:color="auto"/>
            </w:tcBorders>
            <w:shd w:val="clear" w:color="auto" w:fill="FFFFFF"/>
            <w:tcMar>
              <w:top w:w="28" w:type="dxa"/>
              <w:left w:w="57" w:type="dxa"/>
            </w:tcMar>
            <w:vAlign w:val="center"/>
          </w:tcPr>
          <w:p w14:paraId="115258A7" w14:textId="77777777" w:rsidR="00FD1FAF" w:rsidRDefault="004D611C">
            <w:pPr>
              <w:rPr>
                <w:rFonts w:ascii="宋体" w:hAnsi="宋体"/>
                <w:sz w:val="22"/>
              </w:rPr>
            </w:pPr>
            <w:r>
              <w:rPr>
                <w:rFonts w:ascii="宋体" w:hAnsi="宋体" w:hint="eastAsia"/>
                <w:sz w:val="22"/>
              </w:rPr>
              <w:t>RS485</w:t>
            </w:r>
            <w:r>
              <w:rPr>
                <w:rFonts w:ascii="宋体" w:hAnsi="宋体" w:hint="eastAsia"/>
                <w:bCs/>
                <w:sz w:val="22"/>
                <w:lang w:val="zh-TW"/>
              </w:rPr>
              <w:t>接口</w:t>
            </w:r>
            <w:r>
              <w:rPr>
                <w:rFonts w:ascii="宋体" w:hAnsi="宋体" w:hint="eastAsia"/>
                <w:bCs/>
                <w:sz w:val="22"/>
              </w:rPr>
              <w:t>&gt;=1</w:t>
            </w:r>
            <w:r>
              <w:rPr>
                <w:rFonts w:ascii="宋体" w:hAnsi="宋体" w:hint="eastAsia"/>
                <w:bCs/>
                <w:sz w:val="22"/>
                <w:lang w:val="zh-TW"/>
              </w:rPr>
              <w:t>路；以太网接口</w:t>
            </w:r>
            <w:r>
              <w:rPr>
                <w:rFonts w:ascii="宋体" w:hAnsi="宋体" w:hint="eastAsia"/>
                <w:bCs/>
                <w:sz w:val="22"/>
              </w:rPr>
              <w:t>&gt;=</w:t>
            </w:r>
            <w:r>
              <w:rPr>
                <w:rFonts w:ascii="宋体" w:hAnsi="宋体" w:hint="eastAsia"/>
                <w:sz w:val="22"/>
                <w:lang w:val="zh-TW"/>
              </w:rPr>
              <w:t xml:space="preserve"> 1</w:t>
            </w:r>
            <w:r>
              <w:rPr>
                <w:rFonts w:ascii="宋体" w:hAnsi="宋体" w:hint="eastAsia"/>
                <w:bCs/>
                <w:sz w:val="22"/>
                <w:lang w:val="zh-TW"/>
              </w:rPr>
              <w:t>路</w:t>
            </w:r>
          </w:p>
        </w:tc>
      </w:tr>
      <w:tr w:rsidR="00FD1FAF" w14:paraId="4475EAB2" w14:textId="77777777">
        <w:trPr>
          <w:trHeight w:val="340"/>
        </w:trPr>
        <w:tc>
          <w:tcPr>
            <w:tcW w:w="1417" w:type="dxa"/>
            <w:tcBorders>
              <w:top w:val="single" w:sz="4" w:space="0" w:color="auto"/>
              <w:left w:val="single" w:sz="4" w:space="0" w:color="auto"/>
              <w:bottom w:val="single" w:sz="4" w:space="0" w:color="auto"/>
              <w:right w:val="nil"/>
            </w:tcBorders>
            <w:shd w:val="clear" w:color="auto" w:fill="FFFFFF"/>
            <w:tcMar>
              <w:top w:w="28" w:type="dxa"/>
              <w:left w:w="57" w:type="dxa"/>
            </w:tcMar>
          </w:tcPr>
          <w:p w14:paraId="1CFF52C1" w14:textId="77777777" w:rsidR="00FD1FAF" w:rsidRDefault="004D611C">
            <w:pPr>
              <w:jc w:val="center"/>
              <w:rPr>
                <w:rFonts w:ascii="宋体" w:hAnsi="宋体"/>
                <w:sz w:val="22"/>
              </w:rPr>
            </w:pPr>
            <w:r>
              <w:rPr>
                <w:rFonts w:ascii="宋体" w:hAnsi="宋体" w:hint="eastAsia"/>
                <w:bCs/>
                <w:sz w:val="22"/>
                <w:lang w:val="zh-TW"/>
              </w:rPr>
              <w:t>可靠性指标</w:t>
            </w:r>
          </w:p>
        </w:tc>
        <w:tc>
          <w:tcPr>
            <w:tcW w:w="2127" w:type="dxa"/>
            <w:tcBorders>
              <w:top w:val="single" w:sz="4" w:space="0" w:color="auto"/>
              <w:left w:val="single" w:sz="4" w:space="0" w:color="auto"/>
              <w:bottom w:val="single" w:sz="4" w:space="0" w:color="auto"/>
              <w:right w:val="nil"/>
            </w:tcBorders>
            <w:shd w:val="clear" w:color="auto" w:fill="FFFFFF"/>
            <w:tcMar>
              <w:top w:w="28" w:type="dxa"/>
              <w:left w:w="57" w:type="dxa"/>
            </w:tcMar>
          </w:tcPr>
          <w:p w14:paraId="0A1682C5" w14:textId="77777777" w:rsidR="00FD1FAF" w:rsidRDefault="004D611C">
            <w:pPr>
              <w:jc w:val="center"/>
              <w:rPr>
                <w:rFonts w:ascii="宋体" w:hAnsi="宋体"/>
                <w:sz w:val="22"/>
              </w:rPr>
            </w:pPr>
            <w:r>
              <w:rPr>
                <w:rFonts w:ascii="宋体" w:hAnsi="宋体" w:hint="eastAsia"/>
                <w:bCs/>
                <w:sz w:val="22"/>
                <w:lang w:val="zh-TW"/>
              </w:rPr>
              <w:t>平均无故障时间</w:t>
            </w:r>
          </w:p>
        </w:tc>
        <w:tc>
          <w:tcPr>
            <w:tcW w:w="4819"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tcMar>
            <w:vAlign w:val="center"/>
          </w:tcPr>
          <w:p w14:paraId="1CA36C14" w14:textId="77777777" w:rsidR="00FD1FAF" w:rsidRDefault="004D611C">
            <w:pPr>
              <w:rPr>
                <w:rFonts w:ascii="宋体" w:hAnsi="宋体"/>
                <w:sz w:val="22"/>
              </w:rPr>
            </w:pPr>
            <w:r>
              <w:rPr>
                <w:rFonts w:ascii="宋体" w:hAnsi="宋体" w:hint="eastAsia"/>
                <w:sz w:val="22"/>
              </w:rPr>
              <w:t>MTBF</w:t>
            </w:r>
            <w:r>
              <w:rPr>
                <w:rFonts w:ascii="宋体" w:hAnsi="宋体" w:hint="eastAsia"/>
                <w:sz w:val="22"/>
                <w:lang w:val="zh-TW"/>
              </w:rPr>
              <w:t>≥</w:t>
            </w:r>
            <w:r>
              <w:rPr>
                <w:rFonts w:ascii="宋体" w:hAnsi="宋体" w:hint="eastAsia"/>
                <w:sz w:val="22"/>
              </w:rPr>
              <w:t>7.6×10</w:t>
            </w:r>
            <w:r>
              <w:rPr>
                <w:rFonts w:ascii="宋体" w:hAnsi="宋体" w:hint="eastAsia"/>
                <w:sz w:val="28"/>
                <w:szCs w:val="28"/>
                <w:vertAlign w:val="superscript"/>
              </w:rPr>
              <w:t>4</w:t>
            </w:r>
            <w:r>
              <w:rPr>
                <w:rFonts w:ascii="宋体" w:hAnsi="宋体" w:hint="eastAsia"/>
                <w:sz w:val="22"/>
              </w:rPr>
              <w:t>h</w:t>
            </w:r>
          </w:p>
        </w:tc>
      </w:tr>
    </w:tbl>
    <w:p w14:paraId="7AB987AD" w14:textId="77777777" w:rsidR="00FD1FAF" w:rsidRDefault="00FD1FAF" w:rsidP="00F04BB6">
      <w:pPr>
        <w:pStyle w:val="p17"/>
        <w:ind w:firstLine="0"/>
        <w:rPr>
          <w:rFonts w:ascii="宋体" w:hAnsi="宋体"/>
        </w:rPr>
      </w:pPr>
    </w:p>
    <w:p w14:paraId="3A96EFF5" w14:textId="77777777" w:rsidR="00FD1FAF" w:rsidRDefault="004D611C">
      <w:pPr>
        <w:pStyle w:val="3"/>
      </w:pPr>
      <w:bookmarkStart w:id="48" w:name="_Toc28432_WPSOffice_Level3"/>
      <w:r>
        <w:rPr>
          <w:rFonts w:hint="eastAsia"/>
        </w:rPr>
        <w:t xml:space="preserve">2.3.2 </w:t>
      </w:r>
      <w:r>
        <w:rPr>
          <w:rFonts w:hint="eastAsia"/>
        </w:rPr>
        <w:t>水表要求</w:t>
      </w:r>
      <w:bookmarkEnd w:id="48"/>
    </w:p>
    <w:p w14:paraId="4B806A70" w14:textId="3C5E93D7" w:rsidR="00FD1FAF" w:rsidRDefault="004D611C">
      <w:pPr>
        <w:pStyle w:val="p17"/>
        <w:rPr>
          <w:rFonts w:ascii="宋体" w:hAnsi="宋体"/>
        </w:rPr>
      </w:pPr>
      <w:r>
        <w:rPr>
          <w:rFonts w:ascii="宋体" w:hAnsi="宋体" w:hint="eastAsia"/>
        </w:rPr>
        <w:t>本次项目水表改造，</w:t>
      </w:r>
      <w:r w:rsidR="0039413F">
        <w:rPr>
          <w:rFonts w:ascii="宋体" w:hAnsi="宋体" w:hint="eastAsia"/>
        </w:rPr>
        <w:t>DN 200以下优先考虑使用</w:t>
      </w:r>
      <w:r w:rsidR="00F27439">
        <w:rPr>
          <w:rFonts w:ascii="宋体" w:hAnsi="宋体" w:hint="eastAsia"/>
        </w:rPr>
        <w:t>光电远传水表</w:t>
      </w:r>
      <w:r w:rsidR="006105D6">
        <w:rPr>
          <w:rFonts w:ascii="宋体" w:hAnsi="宋体" w:hint="eastAsia"/>
        </w:rPr>
        <w:t>或超声波水表</w:t>
      </w:r>
      <w:r w:rsidR="0039413F">
        <w:rPr>
          <w:rFonts w:ascii="宋体" w:hAnsi="宋体" w:hint="eastAsia"/>
        </w:rPr>
        <w:t>，DN 200</w:t>
      </w:r>
      <w:r w:rsidR="002639E6">
        <w:rPr>
          <w:rFonts w:ascii="宋体" w:hAnsi="宋体" w:hint="eastAsia"/>
        </w:rPr>
        <w:t>（含）</w:t>
      </w:r>
      <w:r w:rsidR="0039413F">
        <w:rPr>
          <w:rFonts w:ascii="宋体" w:hAnsi="宋体" w:hint="eastAsia"/>
        </w:rPr>
        <w:t>以上优先考虑使用</w:t>
      </w:r>
      <w:r w:rsidR="002807B5">
        <w:rPr>
          <w:rFonts w:ascii="宋体" w:hAnsi="宋体" w:hint="eastAsia"/>
        </w:rPr>
        <w:t>电磁</w:t>
      </w:r>
      <w:r w:rsidR="0039413F">
        <w:rPr>
          <w:rFonts w:ascii="宋体" w:hAnsi="宋体" w:hint="eastAsia"/>
        </w:rPr>
        <w:t>流量计</w:t>
      </w:r>
      <w:r w:rsidR="002639E6">
        <w:rPr>
          <w:rFonts w:ascii="宋体" w:hAnsi="宋体" w:hint="eastAsia"/>
        </w:rPr>
        <w:t>，水表</w:t>
      </w:r>
      <w:r w:rsidR="009B43D0">
        <w:rPr>
          <w:rFonts w:ascii="宋体" w:hAnsi="宋体" w:hint="eastAsia"/>
        </w:rPr>
        <w:t>采购</w:t>
      </w:r>
      <w:r w:rsidR="008718E9">
        <w:rPr>
          <w:rFonts w:ascii="宋体" w:hAnsi="宋体" w:hint="eastAsia"/>
        </w:rPr>
        <w:t>和</w:t>
      </w:r>
      <w:r w:rsidR="002639E6">
        <w:rPr>
          <w:rFonts w:ascii="宋体" w:hAnsi="宋体" w:hint="eastAsia"/>
        </w:rPr>
        <w:t>水表的安装调试由投标方负责</w:t>
      </w:r>
      <w:r>
        <w:rPr>
          <w:rFonts w:ascii="宋体" w:hAnsi="宋体" w:hint="eastAsia"/>
        </w:rPr>
        <w:t>。在</w:t>
      </w:r>
      <w:r w:rsidR="009B43D0">
        <w:rPr>
          <w:rFonts w:ascii="宋体" w:hAnsi="宋体" w:hint="eastAsia"/>
        </w:rPr>
        <w:t>水</w:t>
      </w:r>
      <w:r>
        <w:rPr>
          <w:rFonts w:ascii="宋体" w:hAnsi="宋体" w:hint="eastAsia"/>
        </w:rPr>
        <w:t>表计选型的时候要考虑水表倒转、水中砂石</w:t>
      </w:r>
      <w:r w:rsidR="009B43D0">
        <w:rPr>
          <w:rFonts w:ascii="宋体" w:hAnsi="宋体" w:hint="eastAsia"/>
        </w:rPr>
        <w:t>卡死而</w:t>
      </w:r>
      <w:r>
        <w:rPr>
          <w:rFonts w:ascii="宋体" w:hAnsi="宋体" w:hint="eastAsia"/>
        </w:rPr>
        <w:t>导致水表计量异常等问题。</w:t>
      </w:r>
    </w:p>
    <w:p w14:paraId="18801BC3" w14:textId="77777777" w:rsidR="00FD1FAF" w:rsidRDefault="004D611C">
      <w:pPr>
        <w:pStyle w:val="2"/>
      </w:pPr>
      <w:bookmarkStart w:id="49" w:name="_Toc26672_WPSOffice_Level2"/>
      <w:r>
        <w:rPr>
          <w:rFonts w:hint="eastAsia"/>
        </w:rPr>
        <w:lastRenderedPageBreak/>
        <w:t xml:space="preserve">2.4 </w:t>
      </w:r>
      <w:r>
        <w:rPr>
          <w:rFonts w:hint="eastAsia"/>
        </w:rPr>
        <w:t>大数据平台功能架构</w:t>
      </w:r>
      <w:bookmarkEnd w:id="49"/>
    </w:p>
    <w:p w14:paraId="05B5CFDA" w14:textId="76266F11" w:rsidR="00FD1FAF" w:rsidRDefault="004D611C">
      <w:pPr>
        <w:pStyle w:val="p17"/>
        <w:ind w:leftChars="29" w:left="61" w:firstLine="360"/>
        <w:rPr>
          <w:rFonts w:ascii="宋体" w:hAnsi="宋体"/>
        </w:rPr>
      </w:pPr>
      <w:r>
        <w:rPr>
          <w:rFonts w:ascii="宋体" w:hAnsi="宋体" w:hint="eastAsia"/>
        </w:rPr>
        <w:t>大数据平台系统主要由以下几个功能模块构成，分别为：系统管理、用户管理、电表集抄、变压器</w:t>
      </w:r>
      <w:r w:rsidR="00C175BC">
        <w:rPr>
          <w:rFonts w:ascii="宋体" w:hAnsi="宋体" w:hint="eastAsia"/>
        </w:rPr>
        <w:t>及</w:t>
      </w:r>
      <w:r w:rsidR="00E60712">
        <w:rPr>
          <w:rFonts w:ascii="宋体" w:hAnsi="宋体" w:hint="eastAsia"/>
        </w:rPr>
        <w:t>电气设备</w:t>
      </w:r>
      <w:r w:rsidR="0061109B">
        <w:rPr>
          <w:rFonts w:ascii="宋体" w:hAnsi="宋体" w:hint="eastAsia"/>
        </w:rPr>
        <w:t>监测</w:t>
      </w:r>
      <w:r>
        <w:rPr>
          <w:rFonts w:ascii="宋体" w:hAnsi="宋体" w:hint="eastAsia"/>
        </w:rPr>
        <w:t>、水表集抄、</w:t>
      </w:r>
      <w:r w:rsidR="0078789B">
        <w:rPr>
          <w:rFonts w:ascii="宋体" w:hAnsi="宋体" w:hint="eastAsia"/>
        </w:rPr>
        <w:t>水压监测、</w:t>
      </w:r>
      <w:r>
        <w:rPr>
          <w:rFonts w:ascii="宋体" w:hAnsi="宋体" w:hint="eastAsia"/>
        </w:rPr>
        <w:t>废气塔监测、设备管理、计费方案、收费管理、告警预警、园区数据看板</w:t>
      </w:r>
      <w:r w:rsidR="00F943B9">
        <w:rPr>
          <w:rFonts w:ascii="宋体" w:hAnsi="宋体" w:hint="eastAsia"/>
        </w:rPr>
        <w:t>、数据</w:t>
      </w:r>
      <w:r w:rsidR="00DA779A">
        <w:rPr>
          <w:rFonts w:ascii="宋体" w:hAnsi="宋体" w:hint="eastAsia"/>
        </w:rPr>
        <w:t>报表</w:t>
      </w:r>
      <w:r w:rsidR="00F943B9">
        <w:rPr>
          <w:rFonts w:ascii="宋体" w:hAnsi="宋体" w:hint="eastAsia"/>
        </w:rPr>
        <w:t>打印</w:t>
      </w:r>
      <w:r>
        <w:rPr>
          <w:rFonts w:ascii="宋体" w:hAnsi="宋体" w:hint="eastAsia"/>
        </w:rPr>
        <w:t>。</w:t>
      </w:r>
    </w:p>
    <w:p w14:paraId="2AF380AA" w14:textId="77777777" w:rsidR="00FD1FAF" w:rsidRDefault="004D611C">
      <w:pPr>
        <w:pStyle w:val="3"/>
      </w:pPr>
      <w:bookmarkStart w:id="50" w:name="_Toc32538_WPSOffice_Level3"/>
      <w:bookmarkStart w:id="51" w:name="_Toc446066423"/>
      <w:bookmarkStart w:id="52" w:name="_Toc120440138"/>
      <w:bookmarkStart w:id="53" w:name="_Toc420512764"/>
      <w:r>
        <w:rPr>
          <w:rFonts w:hint="eastAsia"/>
        </w:rPr>
        <w:t xml:space="preserve">2.4.1 </w:t>
      </w:r>
      <w:r>
        <w:rPr>
          <w:rFonts w:hint="eastAsia"/>
        </w:rPr>
        <w:t>系统管理</w:t>
      </w:r>
      <w:bookmarkEnd w:id="50"/>
    </w:p>
    <w:p w14:paraId="5A9BC283" w14:textId="77777777" w:rsidR="00FD1FAF" w:rsidRDefault="004D611C">
      <w:pPr>
        <w:pStyle w:val="p0"/>
        <w:spacing w:line="360" w:lineRule="auto"/>
        <w:ind w:firstLine="420"/>
        <w:rPr>
          <w:rFonts w:ascii="宋体" w:hAnsi="宋体"/>
          <w:sz w:val="24"/>
          <w:szCs w:val="24"/>
        </w:rPr>
      </w:pPr>
      <w:r>
        <w:rPr>
          <w:rFonts w:ascii="宋体" w:hAnsi="宋体" w:hint="eastAsia"/>
          <w:sz w:val="24"/>
          <w:szCs w:val="24"/>
        </w:rPr>
        <w:t>系统管理是大数据平台的基础，包括操作员管理、角色管理 、权限管理、报警设置等模块。</w:t>
      </w:r>
    </w:p>
    <w:p w14:paraId="248203BE" w14:textId="77777777" w:rsidR="00FD1FAF" w:rsidRDefault="004D611C">
      <w:pPr>
        <w:pStyle w:val="p0"/>
        <w:numPr>
          <w:ilvl w:val="0"/>
          <w:numId w:val="4"/>
        </w:numPr>
        <w:spacing w:line="360" w:lineRule="auto"/>
        <w:rPr>
          <w:rFonts w:ascii="宋体" w:hAnsi="宋体"/>
          <w:sz w:val="24"/>
          <w:szCs w:val="24"/>
        </w:rPr>
      </w:pPr>
      <w:r>
        <w:rPr>
          <w:rFonts w:ascii="宋体" w:hAnsi="宋体" w:hint="eastAsia"/>
          <w:sz w:val="24"/>
          <w:szCs w:val="24"/>
        </w:rPr>
        <w:t>操作员管理：增加、编辑、搜索、注销操作员。</w:t>
      </w:r>
    </w:p>
    <w:p w14:paraId="2AD655EF" w14:textId="77777777" w:rsidR="00FD1FAF" w:rsidRDefault="004D611C">
      <w:pPr>
        <w:pStyle w:val="p0"/>
        <w:numPr>
          <w:ilvl w:val="0"/>
          <w:numId w:val="4"/>
        </w:numPr>
        <w:spacing w:line="360" w:lineRule="auto"/>
        <w:rPr>
          <w:rFonts w:ascii="宋体" w:hAnsi="宋体"/>
          <w:sz w:val="24"/>
          <w:szCs w:val="24"/>
        </w:rPr>
      </w:pPr>
      <w:r>
        <w:rPr>
          <w:rFonts w:ascii="宋体" w:hAnsi="宋体" w:hint="eastAsia"/>
          <w:sz w:val="24"/>
          <w:szCs w:val="24"/>
        </w:rPr>
        <w:t>角色管理：增加、编辑、搜索、注销各种角色、可以分配各种权限。</w:t>
      </w:r>
    </w:p>
    <w:p w14:paraId="7BAB775B" w14:textId="77777777" w:rsidR="00FD1FAF" w:rsidRDefault="004D611C">
      <w:pPr>
        <w:pStyle w:val="p0"/>
        <w:numPr>
          <w:ilvl w:val="0"/>
          <w:numId w:val="4"/>
        </w:numPr>
        <w:spacing w:line="360" w:lineRule="auto"/>
        <w:rPr>
          <w:rFonts w:ascii="宋体" w:hAnsi="宋体"/>
          <w:sz w:val="24"/>
          <w:szCs w:val="24"/>
        </w:rPr>
      </w:pPr>
      <w:r>
        <w:rPr>
          <w:rFonts w:ascii="宋体" w:hAnsi="宋体" w:hint="eastAsia"/>
          <w:sz w:val="24"/>
          <w:szCs w:val="24"/>
        </w:rPr>
        <w:t>权限管理：针对不同应用终端的一二三级功能实现权限关联控制，能按终端、按用户角色实现功能的控制。</w:t>
      </w:r>
    </w:p>
    <w:p w14:paraId="7C0ECD79" w14:textId="0913ECF4" w:rsidR="00FD1FAF" w:rsidRDefault="00B62F21">
      <w:pPr>
        <w:pStyle w:val="p0"/>
        <w:numPr>
          <w:ilvl w:val="0"/>
          <w:numId w:val="4"/>
        </w:numPr>
        <w:spacing w:line="360" w:lineRule="auto"/>
        <w:rPr>
          <w:rFonts w:ascii="宋体" w:hAnsi="宋体"/>
          <w:sz w:val="24"/>
          <w:szCs w:val="24"/>
        </w:rPr>
      </w:pPr>
      <w:r>
        <w:rPr>
          <w:rFonts w:ascii="宋体" w:hAnsi="宋体" w:hint="eastAsia"/>
          <w:sz w:val="24"/>
          <w:szCs w:val="24"/>
        </w:rPr>
        <w:t>报警设置：可以选择报警事件并设置短信收信</w:t>
      </w:r>
      <w:proofErr w:type="gramStart"/>
      <w:r>
        <w:rPr>
          <w:rFonts w:ascii="宋体" w:hAnsi="宋体" w:hint="eastAsia"/>
          <w:sz w:val="24"/>
          <w:szCs w:val="24"/>
        </w:rPr>
        <w:t>或微信推送</w:t>
      </w:r>
      <w:proofErr w:type="gramEnd"/>
      <w:r>
        <w:rPr>
          <w:rFonts w:ascii="宋体" w:hAnsi="宋体" w:hint="eastAsia"/>
          <w:sz w:val="24"/>
          <w:szCs w:val="24"/>
        </w:rPr>
        <w:t>报警事件等其他方式、</w:t>
      </w:r>
      <w:r w:rsidR="004D611C">
        <w:rPr>
          <w:rFonts w:ascii="宋体" w:hAnsi="宋体" w:hint="eastAsia"/>
          <w:sz w:val="24"/>
          <w:szCs w:val="24"/>
        </w:rPr>
        <w:t>可以导出报警事件。</w:t>
      </w:r>
    </w:p>
    <w:p w14:paraId="5EED9F0E" w14:textId="77777777" w:rsidR="00FD1FAF" w:rsidRDefault="004D611C">
      <w:pPr>
        <w:pStyle w:val="3"/>
      </w:pPr>
      <w:bookmarkStart w:id="54" w:name="_Toc20352_WPSOffice_Level3"/>
      <w:r>
        <w:rPr>
          <w:rFonts w:hint="eastAsia"/>
        </w:rPr>
        <w:t xml:space="preserve">2.4.2 </w:t>
      </w:r>
      <w:r>
        <w:rPr>
          <w:rFonts w:hint="eastAsia"/>
        </w:rPr>
        <w:t>用户管理</w:t>
      </w:r>
      <w:bookmarkEnd w:id="54"/>
    </w:p>
    <w:p w14:paraId="5CFBBEEA" w14:textId="77777777" w:rsidR="00FD1FAF" w:rsidRDefault="004D611C">
      <w:pPr>
        <w:pStyle w:val="p0"/>
        <w:spacing w:line="360" w:lineRule="auto"/>
        <w:ind w:firstLine="420"/>
        <w:rPr>
          <w:rFonts w:ascii="宋体" w:hAnsi="宋体"/>
          <w:sz w:val="24"/>
          <w:szCs w:val="24"/>
        </w:rPr>
      </w:pPr>
      <w:r>
        <w:rPr>
          <w:rFonts w:ascii="宋体" w:hAnsi="宋体" w:hint="eastAsia"/>
          <w:sz w:val="24"/>
          <w:szCs w:val="24"/>
        </w:rPr>
        <w:t>用户管理主要包括用户信息、用户余额、用户费用、欠费用户、动帐记录等模块，各模块信息的记录可自由选择时间、类型打印。</w:t>
      </w:r>
    </w:p>
    <w:p w14:paraId="40D80740" w14:textId="77777777" w:rsidR="00FD1FAF" w:rsidRDefault="004D611C">
      <w:pPr>
        <w:pStyle w:val="p0"/>
        <w:numPr>
          <w:ilvl w:val="0"/>
          <w:numId w:val="4"/>
        </w:numPr>
        <w:spacing w:line="360" w:lineRule="auto"/>
        <w:rPr>
          <w:rFonts w:ascii="宋体" w:hAnsi="宋体"/>
          <w:sz w:val="24"/>
          <w:szCs w:val="24"/>
        </w:rPr>
      </w:pPr>
      <w:r>
        <w:rPr>
          <w:rFonts w:ascii="宋体" w:hAnsi="宋体" w:hint="eastAsia"/>
          <w:sz w:val="24"/>
          <w:szCs w:val="24"/>
        </w:rPr>
        <w:t>用户信息：可以增加、编辑、删除用户信息、可以设置欠费告警阀值，</w:t>
      </w:r>
      <w:proofErr w:type="gramStart"/>
      <w:r>
        <w:rPr>
          <w:rFonts w:ascii="宋体" w:hAnsi="宋体" w:hint="eastAsia"/>
          <w:sz w:val="24"/>
          <w:szCs w:val="24"/>
        </w:rPr>
        <w:t>透支罚值等</w:t>
      </w:r>
      <w:proofErr w:type="gramEnd"/>
      <w:r>
        <w:rPr>
          <w:rFonts w:ascii="宋体" w:hAnsi="宋体" w:hint="eastAsia"/>
          <w:sz w:val="24"/>
          <w:szCs w:val="24"/>
        </w:rPr>
        <w:t>。</w:t>
      </w:r>
    </w:p>
    <w:p w14:paraId="3A9AFFD6" w14:textId="77777777" w:rsidR="00FD1FAF" w:rsidRDefault="004D611C">
      <w:pPr>
        <w:pStyle w:val="p0"/>
        <w:numPr>
          <w:ilvl w:val="0"/>
          <w:numId w:val="4"/>
        </w:numPr>
        <w:spacing w:line="360" w:lineRule="auto"/>
        <w:rPr>
          <w:rFonts w:ascii="宋体" w:hAnsi="宋体"/>
          <w:sz w:val="24"/>
          <w:szCs w:val="24"/>
        </w:rPr>
      </w:pPr>
      <w:r>
        <w:rPr>
          <w:rFonts w:ascii="宋体" w:hAnsi="宋体" w:hint="eastAsia"/>
          <w:sz w:val="24"/>
          <w:szCs w:val="24"/>
        </w:rPr>
        <w:t>用户余额：显示所有用户的账户余额。</w:t>
      </w:r>
    </w:p>
    <w:p w14:paraId="6755898F" w14:textId="77777777" w:rsidR="00FD1FAF" w:rsidRDefault="004D611C">
      <w:pPr>
        <w:pStyle w:val="p0"/>
        <w:numPr>
          <w:ilvl w:val="0"/>
          <w:numId w:val="4"/>
        </w:numPr>
        <w:spacing w:line="360" w:lineRule="auto"/>
        <w:rPr>
          <w:rFonts w:ascii="宋体" w:hAnsi="宋体"/>
          <w:sz w:val="24"/>
          <w:szCs w:val="24"/>
        </w:rPr>
      </w:pPr>
      <w:r>
        <w:rPr>
          <w:rFonts w:ascii="宋体" w:hAnsi="宋体" w:hint="eastAsia"/>
          <w:sz w:val="24"/>
          <w:szCs w:val="24"/>
        </w:rPr>
        <w:t>用户费用：可以生成并打印每个用户的电子账单。尖、峰、平、谷、和每月的基本电费。</w:t>
      </w:r>
    </w:p>
    <w:p w14:paraId="578B2477" w14:textId="77777777" w:rsidR="00FD1FAF" w:rsidRDefault="004D611C">
      <w:pPr>
        <w:pStyle w:val="p0"/>
        <w:numPr>
          <w:ilvl w:val="0"/>
          <w:numId w:val="4"/>
        </w:numPr>
        <w:spacing w:line="360" w:lineRule="auto"/>
        <w:rPr>
          <w:rFonts w:ascii="宋体" w:hAnsi="宋体"/>
          <w:sz w:val="24"/>
          <w:szCs w:val="24"/>
        </w:rPr>
      </w:pPr>
      <w:r>
        <w:rPr>
          <w:rFonts w:ascii="宋体" w:hAnsi="宋体" w:hint="eastAsia"/>
          <w:sz w:val="24"/>
          <w:szCs w:val="24"/>
        </w:rPr>
        <w:t>欠费用户：可以把所有的欠费用户自动显示在一起，可以导出打印。</w:t>
      </w:r>
    </w:p>
    <w:p w14:paraId="1002CA31" w14:textId="77777777" w:rsidR="00FD1FAF" w:rsidRDefault="004D611C">
      <w:pPr>
        <w:pStyle w:val="p0"/>
        <w:numPr>
          <w:ilvl w:val="0"/>
          <w:numId w:val="4"/>
        </w:numPr>
        <w:spacing w:line="360" w:lineRule="auto"/>
        <w:rPr>
          <w:rFonts w:ascii="宋体" w:hAnsi="宋体"/>
          <w:sz w:val="24"/>
          <w:szCs w:val="24"/>
        </w:rPr>
      </w:pPr>
      <w:r>
        <w:rPr>
          <w:rFonts w:ascii="宋体" w:hAnsi="宋体" w:hint="eastAsia"/>
          <w:sz w:val="24"/>
          <w:szCs w:val="24"/>
        </w:rPr>
        <w:t>动帐记录：把用户的每次充值的记录全部显示出来，可以导出打印。</w:t>
      </w:r>
    </w:p>
    <w:p w14:paraId="76F6383F" w14:textId="380468AF" w:rsidR="000C4036" w:rsidRDefault="000C4036">
      <w:pPr>
        <w:pStyle w:val="p0"/>
        <w:numPr>
          <w:ilvl w:val="0"/>
          <w:numId w:val="4"/>
        </w:numPr>
        <w:spacing w:line="360" w:lineRule="auto"/>
        <w:rPr>
          <w:rFonts w:ascii="宋体" w:hAnsi="宋体"/>
          <w:sz w:val="24"/>
          <w:szCs w:val="24"/>
        </w:rPr>
      </w:pPr>
      <w:r>
        <w:rPr>
          <w:rFonts w:ascii="宋体" w:hAnsi="宋体" w:hint="eastAsia"/>
          <w:sz w:val="24"/>
          <w:szCs w:val="24"/>
        </w:rPr>
        <w:t>统计分析：统计用户废气处理设施不正常运行记录，可以导出打印。</w:t>
      </w:r>
    </w:p>
    <w:p w14:paraId="56136EED" w14:textId="77777777" w:rsidR="00FD1FAF" w:rsidRDefault="004D611C">
      <w:pPr>
        <w:pStyle w:val="3"/>
      </w:pPr>
      <w:bookmarkStart w:id="55" w:name="_Toc31858_WPSOffice_Level3"/>
      <w:r>
        <w:rPr>
          <w:rFonts w:hint="eastAsia"/>
        </w:rPr>
        <w:lastRenderedPageBreak/>
        <w:t xml:space="preserve">2.4.3 </w:t>
      </w:r>
      <w:r>
        <w:rPr>
          <w:rFonts w:hint="eastAsia"/>
        </w:rPr>
        <w:t>电表集抄</w:t>
      </w:r>
      <w:bookmarkEnd w:id="55"/>
    </w:p>
    <w:p w14:paraId="42934B9F" w14:textId="77777777" w:rsidR="00FD1FAF" w:rsidRDefault="004D611C">
      <w:pPr>
        <w:pStyle w:val="p0"/>
        <w:spacing w:line="360" w:lineRule="auto"/>
        <w:ind w:firstLine="420"/>
        <w:rPr>
          <w:rFonts w:ascii="宋体" w:hAnsi="宋体"/>
          <w:sz w:val="24"/>
          <w:szCs w:val="24"/>
        </w:rPr>
      </w:pPr>
      <w:r>
        <w:rPr>
          <w:rFonts w:ascii="宋体" w:hAnsi="宋体" w:hint="eastAsia"/>
          <w:sz w:val="24"/>
          <w:szCs w:val="24"/>
        </w:rPr>
        <w:t>电表管理主要包括电表信息、电表日结算记录、电表日抄表记录、</w:t>
      </w:r>
      <w:proofErr w:type="gramStart"/>
      <w:r>
        <w:rPr>
          <w:rFonts w:ascii="宋体" w:hAnsi="宋体" w:hint="eastAsia"/>
          <w:sz w:val="24"/>
          <w:szCs w:val="24"/>
        </w:rPr>
        <w:t>电表月</w:t>
      </w:r>
      <w:proofErr w:type="gramEnd"/>
      <w:r>
        <w:rPr>
          <w:rFonts w:ascii="宋体" w:hAnsi="宋体" w:hint="eastAsia"/>
          <w:sz w:val="24"/>
          <w:szCs w:val="24"/>
        </w:rPr>
        <w:t>抄表记录、电表年抄表记录等模块。</w:t>
      </w:r>
    </w:p>
    <w:p w14:paraId="27C8DE37" w14:textId="77777777" w:rsidR="00FD1FAF" w:rsidRDefault="004D611C">
      <w:pPr>
        <w:pStyle w:val="p0"/>
        <w:numPr>
          <w:ilvl w:val="0"/>
          <w:numId w:val="4"/>
        </w:numPr>
        <w:spacing w:line="360" w:lineRule="auto"/>
        <w:rPr>
          <w:rFonts w:ascii="宋体" w:hAnsi="宋体"/>
          <w:sz w:val="24"/>
          <w:szCs w:val="24"/>
        </w:rPr>
      </w:pPr>
      <w:r>
        <w:rPr>
          <w:rFonts w:ascii="宋体" w:hAnsi="宋体" w:hint="eastAsia"/>
          <w:sz w:val="24"/>
          <w:szCs w:val="24"/>
        </w:rPr>
        <w:t>电表信息：增加、编辑、删除电表类型，设置小数位数、费率、倍率等。</w:t>
      </w:r>
    </w:p>
    <w:p w14:paraId="6001BA72" w14:textId="77777777" w:rsidR="00FD1FAF" w:rsidRDefault="004D611C">
      <w:pPr>
        <w:pStyle w:val="p0"/>
        <w:numPr>
          <w:ilvl w:val="0"/>
          <w:numId w:val="4"/>
        </w:numPr>
        <w:spacing w:line="360" w:lineRule="auto"/>
        <w:rPr>
          <w:rFonts w:ascii="宋体" w:hAnsi="宋体"/>
          <w:sz w:val="24"/>
          <w:szCs w:val="24"/>
        </w:rPr>
      </w:pPr>
      <w:r>
        <w:rPr>
          <w:rFonts w:ascii="宋体" w:hAnsi="宋体" w:hint="eastAsia"/>
          <w:sz w:val="24"/>
          <w:szCs w:val="24"/>
        </w:rPr>
        <w:t>电表日结算记录：显示和导出用户的日结算记录。</w:t>
      </w:r>
    </w:p>
    <w:p w14:paraId="3D5A98C8" w14:textId="77777777" w:rsidR="00FD1FAF" w:rsidRDefault="004D611C">
      <w:pPr>
        <w:pStyle w:val="p0"/>
        <w:numPr>
          <w:ilvl w:val="0"/>
          <w:numId w:val="4"/>
        </w:numPr>
        <w:spacing w:line="360" w:lineRule="auto"/>
        <w:rPr>
          <w:rFonts w:ascii="宋体" w:hAnsi="宋体"/>
          <w:sz w:val="24"/>
          <w:szCs w:val="24"/>
        </w:rPr>
      </w:pPr>
      <w:r>
        <w:rPr>
          <w:rFonts w:ascii="宋体" w:hAnsi="宋体" w:hint="eastAsia"/>
          <w:sz w:val="24"/>
          <w:szCs w:val="24"/>
        </w:rPr>
        <w:t>电表日抄表记录：按天显示每小时的电表总电量和尖峰平谷的抄表记录。</w:t>
      </w:r>
    </w:p>
    <w:p w14:paraId="57A403AD" w14:textId="77777777" w:rsidR="00FD1FAF" w:rsidRDefault="004D611C">
      <w:pPr>
        <w:pStyle w:val="p0"/>
        <w:numPr>
          <w:ilvl w:val="0"/>
          <w:numId w:val="4"/>
        </w:numPr>
        <w:spacing w:line="360" w:lineRule="auto"/>
        <w:rPr>
          <w:rFonts w:ascii="宋体" w:hAnsi="宋体"/>
          <w:sz w:val="24"/>
          <w:szCs w:val="24"/>
        </w:rPr>
      </w:pPr>
      <w:proofErr w:type="gramStart"/>
      <w:r>
        <w:rPr>
          <w:rFonts w:ascii="宋体" w:hAnsi="宋体" w:hint="eastAsia"/>
          <w:sz w:val="24"/>
          <w:szCs w:val="24"/>
        </w:rPr>
        <w:t>电表月</w:t>
      </w:r>
      <w:proofErr w:type="gramEnd"/>
      <w:r>
        <w:rPr>
          <w:rFonts w:ascii="宋体" w:hAnsi="宋体" w:hint="eastAsia"/>
          <w:sz w:val="24"/>
          <w:szCs w:val="24"/>
        </w:rPr>
        <w:t>抄表记录：按月显示每天的电表总电量和尖峰平谷的抄表记录。</w:t>
      </w:r>
    </w:p>
    <w:p w14:paraId="4A2DE794" w14:textId="77777777" w:rsidR="00FD1FAF" w:rsidRDefault="004D611C">
      <w:pPr>
        <w:pStyle w:val="p0"/>
        <w:numPr>
          <w:ilvl w:val="0"/>
          <w:numId w:val="4"/>
        </w:numPr>
        <w:spacing w:line="360" w:lineRule="auto"/>
        <w:rPr>
          <w:rFonts w:ascii="宋体" w:hAnsi="宋体"/>
          <w:sz w:val="24"/>
          <w:szCs w:val="24"/>
        </w:rPr>
      </w:pPr>
      <w:r>
        <w:rPr>
          <w:rFonts w:ascii="宋体" w:hAnsi="宋体" w:hint="eastAsia"/>
          <w:sz w:val="24"/>
          <w:szCs w:val="24"/>
        </w:rPr>
        <w:t>电表年抄表记录：按年显示每月的电表总电量和尖峰平谷的抄表记录。</w:t>
      </w:r>
    </w:p>
    <w:p w14:paraId="5E19E989" w14:textId="53C88365" w:rsidR="00FD1FAF" w:rsidRDefault="004D611C">
      <w:pPr>
        <w:pStyle w:val="p0"/>
        <w:numPr>
          <w:ilvl w:val="0"/>
          <w:numId w:val="4"/>
        </w:numPr>
        <w:spacing w:line="360" w:lineRule="auto"/>
        <w:rPr>
          <w:rFonts w:ascii="宋体" w:hAnsi="宋体"/>
          <w:sz w:val="24"/>
          <w:szCs w:val="24"/>
        </w:rPr>
      </w:pPr>
      <w:r>
        <w:rPr>
          <w:rFonts w:ascii="宋体" w:hAnsi="宋体" w:hint="eastAsia"/>
          <w:sz w:val="24"/>
          <w:szCs w:val="24"/>
        </w:rPr>
        <w:t>可</w:t>
      </w:r>
      <w:r w:rsidR="0061109B">
        <w:rPr>
          <w:rFonts w:ascii="宋体" w:hAnsi="宋体" w:hint="eastAsia"/>
          <w:sz w:val="24"/>
          <w:szCs w:val="24"/>
        </w:rPr>
        <w:t>实现园区总电量、客户总电量、单个监测点等不同维度的抄表记录导出。</w:t>
      </w:r>
    </w:p>
    <w:p w14:paraId="7E309635" w14:textId="17E57FCB" w:rsidR="00254531" w:rsidRDefault="00254531">
      <w:pPr>
        <w:pStyle w:val="p0"/>
        <w:numPr>
          <w:ilvl w:val="0"/>
          <w:numId w:val="4"/>
        </w:numPr>
        <w:spacing w:line="360" w:lineRule="auto"/>
        <w:rPr>
          <w:rFonts w:ascii="宋体" w:hAnsi="宋体"/>
          <w:sz w:val="24"/>
          <w:szCs w:val="24"/>
        </w:rPr>
      </w:pPr>
      <w:r w:rsidRPr="001B392B">
        <w:rPr>
          <w:rFonts w:ascii="宋体" w:hAnsi="宋体" w:hint="eastAsia"/>
          <w:sz w:val="24"/>
          <w:szCs w:val="24"/>
        </w:rPr>
        <w:t>用电能耗平面总图：</w:t>
      </w:r>
      <w:r w:rsidR="00766C93" w:rsidRPr="001B392B">
        <w:rPr>
          <w:rFonts w:ascii="宋体" w:hAnsi="宋体" w:hint="eastAsia"/>
          <w:sz w:val="24"/>
          <w:szCs w:val="24"/>
        </w:rPr>
        <w:t>根据时间搜索条件，</w:t>
      </w:r>
      <w:r w:rsidRPr="001B392B">
        <w:rPr>
          <w:rFonts w:ascii="宋体" w:hAnsi="宋体" w:hint="eastAsia"/>
          <w:sz w:val="24"/>
          <w:szCs w:val="24"/>
        </w:rPr>
        <w:t>在一个画面反映整个园区各个企业用电能耗汇总信息。</w:t>
      </w:r>
    </w:p>
    <w:p w14:paraId="232125A2" w14:textId="7B980CDE" w:rsidR="00FD1FAF" w:rsidRDefault="004D611C">
      <w:pPr>
        <w:pStyle w:val="3"/>
      </w:pPr>
      <w:bookmarkStart w:id="56" w:name="_Toc31777_WPSOffice_Level3"/>
      <w:r>
        <w:rPr>
          <w:rFonts w:hint="eastAsia"/>
        </w:rPr>
        <w:t xml:space="preserve">2.4.4 </w:t>
      </w:r>
      <w:r>
        <w:rPr>
          <w:rFonts w:hint="eastAsia"/>
        </w:rPr>
        <w:t>变压器</w:t>
      </w:r>
      <w:r w:rsidR="00C175BC">
        <w:rPr>
          <w:rFonts w:hint="eastAsia"/>
        </w:rPr>
        <w:t>及</w:t>
      </w:r>
      <w:r w:rsidR="00A520C1">
        <w:rPr>
          <w:rFonts w:hint="eastAsia"/>
        </w:rPr>
        <w:t>电气设备</w:t>
      </w:r>
      <w:bookmarkEnd w:id="56"/>
      <w:r w:rsidR="0061109B">
        <w:rPr>
          <w:rFonts w:hint="eastAsia"/>
        </w:rPr>
        <w:t>监测</w:t>
      </w:r>
    </w:p>
    <w:p w14:paraId="35214E23" w14:textId="77777777" w:rsidR="0061109B" w:rsidRDefault="0061109B" w:rsidP="0061109B">
      <w:pPr>
        <w:pStyle w:val="p0"/>
        <w:numPr>
          <w:ilvl w:val="0"/>
          <w:numId w:val="4"/>
        </w:numPr>
        <w:spacing w:line="360" w:lineRule="auto"/>
        <w:rPr>
          <w:rFonts w:ascii="宋体" w:hAnsi="宋体"/>
          <w:sz w:val="24"/>
          <w:szCs w:val="24"/>
        </w:rPr>
      </w:pPr>
      <w:r>
        <w:rPr>
          <w:rFonts w:ascii="宋体" w:hAnsi="宋体" w:hint="eastAsia"/>
          <w:sz w:val="24"/>
          <w:szCs w:val="24"/>
        </w:rPr>
        <w:t>实现变压器电气设备运行温度在线监测、温度异常告警通知、告警事件记录。</w:t>
      </w:r>
    </w:p>
    <w:p w14:paraId="530A272E" w14:textId="77777777" w:rsidR="0061109B" w:rsidRDefault="0061109B" w:rsidP="0061109B">
      <w:pPr>
        <w:pStyle w:val="p0"/>
        <w:numPr>
          <w:ilvl w:val="0"/>
          <w:numId w:val="4"/>
        </w:numPr>
        <w:spacing w:line="360" w:lineRule="auto"/>
        <w:rPr>
          <w:rFonts w:ascii="宋体" w:hAnsi="宋体"/>
          <w:sz w:val="24"/>
          <w:szCs w:val="24"/>
        </w:rPr>
      </w:pPr>
      <w:r>
        <w:rPr>
          <w:rFonts w:ascii="宋体" w:hAnsi="宋体" w:hint="eastAsia"/>
          <w:sz w:val="24"/>
          <w:szCs w:val="24"/>
        </w:rPr>
        <w:t>实现</w:t>
      </w:r>
      <w:r w:rsidRPr="0061109B">
        <w:rPr>
          <w:rFonts w:ascii="宋体" w:hAnsi="宋体" w:hint="eastAsia"/>
          <w:sz w:val="24"/>
          <w:szCs w:val="24"/>
        </w:rPr>
        <w:t>变压器输出侧低压总开关的电流电压</w:t>
      </w:r>
      <w:r>
        <w:rPr>
          <w:rFonts w:ascii="宋体" w:hAnsi="宋体" w:hint="eastAsia"/>
          <w:sz w:val="24"/>
          <w:szCs w:val="24"/>
        </w:rPr>
        <w:t>数据在线监测、数据异常告警通知、告警事件记录。</w:t>
      </w:r>
    </w:p>
    <w:p w14:paraId="201AF61E" w14:textId="5E5BB47C" w:rsidR="00C3116C" w:rsidRDefault="00C3116C" w:rsidP="0061109B">
      <w:pPr>
        <w:pStyle w:val="p0"/>
        <w:numPr>
          <w:ilvl w:val="0"/>
          <w:numId w:val="4"/>
        </w:numPr>
        <w:spacing w:line="360" w:lineRule="auto"/>
        <w:rPr>
          <w:rFonts w:ascii="宋体" w:hAnsi="宋体"/>
          <w:sz w:val="24"/>
          <w:szCs w:val="24"/>
        </w:rPr>
      </w:pPr>
      <w:r>
        <w:rPr>
          <w:rFonts w:ascii="宋体" w:hAnsi="宋体" w:hint="eastAsia"/>
          <w:sz w:val="24"/>
          <w:szCs w:val="24"/>
        </w:rPr>
        <w:t>实现</w:t>
      </w:r>
      <w:r w:rsidRPr="00C3116C">
        <w:rPr>
          <w:rFonts w:ascii="宋体" w:hAnsi="宋体" w:hint="eastAsia"/>
          <w:sz w:val="24"/>
          <w:szCs w:val="24"/>
        </w:rPr>
        <w:t>各个馈电柜用户的三相电流数据</w:t>
      </w:r>
      <w:r>
        <w:rPr>
          <w:rFonts w:ascii="宋体" w:hAnsi="宋体" w:hint="eastAsia"/>
          <w:sz w:val="24"/>
          <w:szCs w:val="24"/>
        </w:rPr>
        <w:t>在线监测、数据异常告警通知、告警事件记录。</w:t>
      </w:r>
    </w:p>
    <w:p w14:paraId="176F96C5" w14:textId="1F40758A" w:rsidR="00C3116C" w:rsidRDefault="00C3116C" w:rsidP="00C3116C">
      <w:pPr>
        <w:pStyle w:val="p0"/>
        <w:numPr>
          <w:ilvl w:val="0"/>
          <w:numId w:val="4"/>
        </w:numPr>
        <w:spacing w:line="360" w:lineRule="auto"/>
        <w:rPr>
          <w:rFonts w:ascii="宋体" w:hAnsi="宋体"/>
          <w:sz w:val="24"/>
          <w:szCs w:val="24"/>
        </w:rPr>
      </w:pPr>
      <w:r>
        <w:rPr>
          <w:rFonts w:ascii="宋体" w:hAnsi="宋体" w:hint="eastAsia"/>
          <w:sz w:val="24"/>
          <w:szCs w:val="24"/>
        </w:rPr>
        <w:t>实现各个配电房</w:t>
      </w:r>
      <w:r w:rsidRPr="00C3116C">
        <w:rPr>
          <w:rFonts w:ascii="宋体" w:hAnsi="宋体" w:hint="eastAsia"/>
          <w:sz w:val="24"/>
          <w:szCs w:val="24"/>
        </w:rPr>
        <w:t>室内温度数据的实时远程在线监测</w:t>
      </w:r>
      <w:r>
        <w:rPr>
          <w:rFonts w:ascii="宋体" w:hAnsi="宋体" w:hint="eastAsia"/>
          <w:sz w:val="24"/>
          <w:szCs w:val="24"/>
        </w:rPr>
        <w:t>。</w:t>
      </w:r>
    </w:p>
    <w:p w14:paraId="7A325635" w14:textId="77777777" w:rsidR="0061109B" w:rsidRPr="00C3116C" w:rsidRDefault="0061109B" w:rsidP="005F4019">
      <w:pPr>
        <w:pStyle w:val="p0"/>
        <w:spacing w:line="360" w:lineRule="auto"/>
        <w:ind w:firstLine="420"/>
        <w:rPr>
          <w:rFonts w:ascii="宋体" w:hAnsi="宋体"/>
          <w:sz w:val="24"/>
          <w:szCs w:val="24"/>
        </w:rPr>
      </w:pPr>
    </w:p>
    <w:p w14:paraId="6AF9F097" w14:textId="77777777" w:rsidR="00FD1FAF" w:rsidRDefault="004D611C">
      <w:pPr>
        <w:pStyle w:val="3"/>
        <w:spacing w:before="0" w:after="0" w:line="240" w:lineRule="auto"/>
      </w:pPr>
      <w:bookmarkStart w:id="57" w:name="_Toc1713_WPSOffice_Level3"/>
      <w:r>
        <w:rPr>
          <w:rFonts w:hint="eastAsia"/>
        </w:rPr>
        <w:t xml:space="preserve">2.4.5 </w:t>
      </w:r>
      <w:r>
        <w:rPr>
          <w:rFonts w:hint="eastAsia"/>
        </w:rPr>
        <w:t>水表集抄</w:t>
      </w:r>
      <w:bookmarkEnd w:id="57"/>
    </w:p>
    <w:p w14:paraId="118FC2D3" w14:textId="77777777" w:rsidR="00FD1FAF" w:rsidRDefault="004D611C">
      <w:pPr>
        <w:pStyle w:val="p0"/>
        <w:spacing w:line="360" w:lineRule="auto"/>
        <w:ind w:firstLine="420"/>
        <w:rPr>
          <w:rFonts w:ascii="宋体" w:hAnsi="宋体"/>
          <w:sz w:val="24"/>
          <w:szCs w:val="24"/>
        </w:rPr>
      </w:pPr>
      <w:r>
        <w:rPr>
          <w:rFonts w:ascii="宋体" w:hAnsi="宋体" w:hint="eastAsia"/>
          <w:sz w:val="24"/>
          <w:szCs w:val="24"/>
        </w:rPr>
        <w:t>水表管理主要包括水表信息、水表日结算记录、水表日抄表记录、</w:t>
      </w:r>
      <w:proofErr w:type="gramStart"/>
      <w:r>
        <w:rPr>
          <w:rFonts w:ascii="宋体" w:hAnsi="宋体" w:hint="eastAsia"/>
          <w:sz w:val="24"/>
          <w:szCs w:val="24"/>
        </w:rPr>
        <w:t>水表月</w:t>
      </w:r>
      <w:proofErr w:type="gramEnd"/>
      <w:r>
        <w:rPr>
          <w:rFonts w:ascii="宋体" w:hAnsi="宋体" w:hint="eastAsia"/>
          <w:sz w:val="24"/>
          <w:szCs w:val="24"/>
        </w:rPr>
        <w:t>抄表记录、水表年抄表记录等模块。</w:t>
      </w:r>
    </w:p>
    <w:p w14:paraId="5331D6C4" w14:textId="77777777" w:rsidR="00FD1FAF" w:rsidRDefault="004D611C">
      <w:pPr>
        <w:pStyle w:val="p0"/>
        <w:numPr>
          <w:ilvl w:val="0"/>
          <w:numId w:val="4"/>
        </w:numPr>
        <w:spacing w:line="360" w:lineRule="auto"/>
        <w:rPr>
          <w:rFonts w:ascii="宋体" w:hAnsi="宋体"/>
          <w:sz w:val="24"/>
          <w:szCs w:val="24"/>
        </w:rPr>
      </w:pPr>
      <w:r>
        <w:rPr>
          <w:rFonts w:ascii="宋体" w:hAnsi="宋体" w:hint="eastAsia"/>
          <w:sz w:val="24"/>
          <w:szCs w:val="24"/>
        </w:rPr>
        <w:t>水表信息：增加、编辑、删除水表类型，设置小数位数等。</w:t>
      </w:r>
    </w:p>
    <w:p w14:paraId="3A090D4C" w14:textId="77777777" w:rsidR="00FD1FAF" w:rsidRDefault="004D611C">
      <w:pPr>
        <w:pStyle w:val="p0"/>
        <w:numPr>
          <w:ilvl w:val="0"/>
          <w:numId w:val="4"/>
        </w:numPr>
        <w:spacing w:line="360" w:lineRule="auto"/>
        <w:rPr>
          <w:rFonts w:ascii="宋体" w:hAnsi="宋体"/>
          <w:sz w:val="24"/>
          <w:szCs w:val="24"/>
        </w:rPr>
      </w:pPr>
      <w:r>
        <w:rPr>
          <w:rFonts w:ascii="宋体" w:hAnsi="宋体" w:hint="eastAsia"/>
          <w:sz w:val="24"/>
          <w:szCs w:val="24"/>
        </w:rPr>
        <w:t>水表日结算记录：显示和导出用户的日结算记录。</w:t>
      </w:r>
    </w:p>
    <w:p w14:paraId="084FEC43" w14:textId="77777777" w:rsidR="00FD1FAF" w:rsidRDefault="004D611C">
      <w:pPr>
        <w:pStyle w:val="p0"/>
        <w:numPr>
          <w:ilvl w:val="0"/>
          <w:numId w:val="4"/>
        </w:numPr>
        <w:spacing w:line="360" w:lineRule="auto"/>
        <w:rPr>
          <w:rFonts w:ascii="宋体" w:hAnsi="宋体"/>
          <w:sz w:val="24"/>
          <w:szCs w:val="24"/>
        </w:rPr>
      </w:pPr>
      <w:r>
        <w:rPr>
          <w:rFonts w:ascii="宋体" w:hAnsi="宋体" w:hint="eastAsia"/>
          <w:sz w:val="24"/>
          <w:szCs w:val="24"/>
        </w:rPr>
        <w:t>水表日抄表记录：按天显示每小时的水表总水量的抄表记录。</w:t>
      </w:r>
    </w:p>
    <w:p w14:paraId="7D277D09" w14:textId="77777777" w:rsidR="00FD1FAF" w:rsidRDefault="004D611C">
      <w:pPr>
        <w:pStyle w:val="p0"/>
        <w:numPr>
          <w:ilvl w:val="0"/>
          <w:numId w:val="4"/>
        </w:numPr>
        <w:spacing w:line="360" w:lineRule="auto"/>
        <w:rPr>
          <w:rFonts w:ascii="宋体" w:hAnsi="宋体"/>
          <w:sz w:val="24"/>
          <w:szCs w:val="24"/>
        </w:rPr>
      </w:pPr>
      <w:proofErr w:type="gramStart"/>
      <w:r>
        <w:rPr>
          <w:rFonts w:ascii="宋体" w:hAnsi="宋体" w:hint="eastAsia"/>
          <w:sz w:val="24"/>
          <w:szCs w:val="24"/>
        </w:rPr>
        <w:lastRenderedPageBreak/>
        <w:t>水表月</w:t>
      </w:r>
      <w:proofErr w:type="gramEnd"/>
      <w:r>
        <w:rPr>
          <w:rFonts w:ascii="宋体" w:hAnsi="宋体" w:hint="eastAsia"/>
          <w:sz w:val="24"/>
          <w:szCs w:val="24"/>
        </w:rPr>
        <w:t>抄表记录：按月显示每天的水表总水量的抄表记录。</w:t>
      </w:r>
    </w:p>
    <w:p w14:paraId="6EF4B309" w14:textId="77777777" w:rsidR="00FD1FAF" w:rsidRDefault="004D611C">
      <w:pPr>
        <w:pStyle w:val="p0"/>
        <w:numPr>
          <w:ilvl w:val="0"/>
          <w:numId w:val="4"/>
        </w:numPr>
        <w:spacing w:line="360" w:lineRule="auto"/>
        <w:rPr>
          <w:rFonts w:ascii="宋体" w:hAnsi="宋体"/>
          <w:sz w:val="24"/>
          <w:szCs w:val="24"/>
        </w:rPr>
      </w:pPr>
      <w:r>
        <w:rPr>
          <w:rFonts w:ascii="宋体" w:hAnsi="宋体" w:hint="eastAsia"/>
          <w:sz w:val="24"/>
          <w:szCs w:val="24"/>
        </w:rPr>
        <w:t>水表年抄表记录：按年显示每月的水表总水量的抄表记录。</w:t>
      </w:r>
    </w:p>
    <w:p w14:paraId="3C854858" w14:textId="77777777" w:rsidR="00FD1FAF" w:rsidRDefault="004D611C">
      <w:pPr>
        <w:pStyle w:val="p0"/>
        <w:numPr>
          <w:ilvl w:val="0"/>
          <w:numId w:val="4"/>
        </w:numPr>
        <w:spacing w:line="360" w:lineRule="auto"/>
        <w:rPr>
          <w:rFonts w:ascii="宋体" w:hAnsi="宋体"/>
          <w:sz w:val="24"/>
          <w:szCs w:val="24"/>
        </w:rPr>
      </w:pPr>
      <w:r>
        <w:rPr>
          <w:rFonts w:ascii="宋体" w:hAnsi="宋体" w:hint="eastAsia"/>
          <w:sz w:val="24"/>
          <w:szCs w:val="24"/>
        </w:rPr>
        <w:t>水表抄表记录能区分市政供水、自备水单独或汇总抄表。</w:t>
      </w:r>
    </w:p>
    <w:p w14:paraId="60353D58" w14:textId="77777777" w:rsidR="00FD1FAF" w:rsidRDefault="004D611C">
      <w:pPr>
        <w:pStyle w:val="p0"/>
        <w:numPr>
          <w:ilvl w:val="0"/>
          <w:numId w:val="4"/>
        </w:numPr>
        <w:spacing w:line="360" w:lineRule="auto"/>
        <w:rPr>
          <w:rFonts w:ascii="宋体" w:hAnsi="宋体"/>
          <w:sz w:val="24"/>
          <w:szCs w:val="24"/>
        </w:rPr>
      </w:pPr>
      <w:r>
        <w:rPr>
          <w:rFonts w:ascii="宋体" w:hAnsi="宋体" w:hint="eastAsia"/>
          <w:sz w:val="24"/>
          <w:szCs w:val="24"/>
        </w:rPr>
        <w:t>实现园区汇总、客户汇总、单监测点的抄表记录。</w:t>
      </w:r>
    </w:p>
    <w:p w14:paraId="1E6BB6F8" w14:textId="1833FCBA" w:rsidR="00B43D12" w:rsidRPr="00766C93" w:rsidRDefault="00B43D12">
      <w:pPr>
        <w:pStyle w:val="p0"/>
        <w:numPr>
          <w:ilvl w:val="0"/>
          <w:numId w:val="4"/>
        </w:numPr>
        <w:spacing w:line="360" w:lineRule="auto"/>
        <w:rPr>
          <w:rFonts w:ascii="宋体" w:hAnsi="宋体"/>
          <w:sz w:val="24"/>
          <w:szCs w:val="24"/>
        </w:rPr>
      </w:pPr>
      <w:r>
        <w:rPr>
          <w:rFonts w:ascii="宋体" w:eastAsia="宋体" w:hAnsi="宋体" w:hint="eastAsia"/>
          <w:color w:val="000000"/>
          <w:sz w:val="24"/>
          <w:szCs w:val="24"/>
        </w:rPr>
        <w:t>记录洗表、换表、校准等情况。</w:t>
      </w:r>
    </w:p>
    <w:p w14:paraId="2CEFFB4D" w14:textId="6B15E9FE" w:rsidR="00766C93" w:rsidRPr="001B392B" w:rsidRDefault="00766C93" w:rsidP="00766C93">
      <w:pPr>
        <w:pStyle w:val="p0"/>
        <w:numPr>
          <w:ilvl w:val="0"/>
          <w:numId w:val="4"/>
        </w:numPr>
        <w:spacing w:line="360" w:lineRule="auto"/>
        <w:rPr>
          <w:rFonts w:ascii="宋体" w:eastAsia="宋体" w:hAnsi="宋体"/>
          <w:color w:val="000000"/>
          <w:sz w:val="24"/>
          <w:szCs w:val="24"/>
        </w:rPr>
      </w:pPr>
      <w:r w:rsidRPr="001B392B">
        <w:rPr>
          <w:rFonts w:ascii="宋体" w:eastAsia="宋体" w:hAnsi="宋体" w:hint="eastAsia"/>
          <w:color w:val="000000"/>
          <w:sz w:val="24"/>
          <w:szCs w:val="24"/>
        </w:rPr>
        <w:t>用水能耗平面总图：根据时间搜索条件，在一个画面反映整个园区各个企业用水能耗汇总信息。</w:t>
      </w:r>
    </w:p>
    <w:p w14:paraId="757F4FF4" w14:textId="77777777" w:rsidR="00FD1FAF" w:rsidRDefault="004D611C">
      <w:pPr>
        <w:pStyle w:val="3"/>
      </w:pPr>
      <w:bookmarkStart w:id="58" w:name="_Toc12947_WPSOffice_Level3"/>
      <w:r>
        <w:rPr>
          <w:rFonts w:hint="eastAsia"/>
        </w:rPr>
        <w:t xml:space="preserve">2.4.6 </w:t>
      </w:r>
      <w:r>
        <w:rPr>
          <w:rFonts w:hint="eastAsia"/>
        </w:rPr>
        <w:t>水压监测</w:t>
      </w:r>
      <w:bookmarkEnd w:id="58"/>
    </w:p>
    <w:p w14:paraId="302B2E91" w14:textId="77777777" w:rsidR="00FD1FAF" w:rsidRDefault="004D611C">
      <w:pPr>
        <w:pStyle w:val="p0"/>
        <w:spacing w:line="360" w:lineRule="auto"/>
        <w:ind w:firstLine="420"/>
        <w:rPr>
          <w:rFonts w:ascii="宋体" w:hAnsi="宋体"/>
          <w:sz w:val="24"/>
          <w:szCs w:val="24"/>
        </w:rPr>
      </w:pPr>
      <w:r>
        <w:rPr>
          <w:rFonts w:ascii="宋体" w:hAnsi="宋体" w:hint="eastAsia"/>
          <w:sz w:val="24"/>
          <w:szCs w:val="24"/>
        </w:rPr>
        <w:t>水压监测主要是针对一二三级关键节点的水压实时监测，水压异常告警：</w:t>
      </w:r>
    </w:p>
    <w:p w14:paraId="03A62BF3" w14:textId="77777777" w:rsidR="00FD1FAF" w:rsidRDefault="004D611C">
      <w:pPr>
        <w:pStyle w:val="p0"/>
        <w:numPr>
          <w:ilvl w:val="0"/>
          <w:numId w:val="5"/>
        </w:numPr>
        <w:spacing w:line="360" w:lineRule="auto"/>
        <w:rPr>
          <w:rFonts w:ascii="宋体" w:hAnsi="宋体"/>
          <w:sz w:val="24"/>
          <w:szCs w:val="24"/>
        </w:rPr>
      </w:pPr>
      <w:r>
        <w:rPr>
          <w:rFonts w:ascii="宋体" w:hAnsi="宋体" w:hint="eastAsia"/>
          <w:sz w:val="24"/>
          <w:szCs w:val="24"/>
        </w:rPr>
        <w:t>水压监测：实时查看各处水压数据，支持数据导出；</w:t>
      </w:r>
    </w:p>
    <w:p w14:paraId="17E9D827" w14:textId="3E20CFA6" w:rsidR="00F373AA" w:rsidRDefault="00F373AA">
      <w:pPr>
        <w:pStyle w:val="p0"/>
        <w:numPr>
          <w:ilvl w:val="0"/>
          <w:numId w:val="5"/>
        </w:numPr>
        <w:spacing w:line="360" w:lineRule="auto"/>
        <w:rPr>
          <w:rFonts w:ascii="宋体" w:hAnsi="宋体"/>
          <w:sz w:val="24"/>
          <w:szCs w:val="24"/>
        </w:rPr>
      </w:pPr>
      <w:r>
        <w:rPr>
          <w:rFonts w:ascii="宋体" w:hAnsi="宋体" w:hint="eastAsia"/>
          <w:sz w:val="24"/>
          <w:szCs w:val="24"/>
        </w:rPr>
        <w:t>宿舍总水管水压监测：实时查看宿舍楼总水管水压数据，支持数据导出；</w:t>
      </w:r>
    </w:p>
    <w:p w14:paraId="158B9EA9" w14:textId="11DC652B" w:rsidR="00657BE7" w:rsidRDefault="00657BE7">
      <w:pPr>
        <w:pStyle w:val="p0"/>
        <w:numPr>
          <w:ilvl w:val="0"/>
          <w:numId w:val="5"/>
        </w:numPr>
        <w:spacing w:line="360" w:lineRule="auto"/>
        <w:rPr>
          <w:rFonts w:ascii="宋体" w:hAnsi="宋体"/>
          <w:sz w:val="24"/>
          <w:szCs w:val="24"/>
        </w:rPr>
      </w:pPr>
      <w:r>
        <w:rPr>
          <w:rFonts w:ascii="宋体" w:hAnsi="宋体" w:hint="eastAsia"/>
          <w:sz w:val="24"/>
          <w:szCs w:val="24"/>
        </w:rPr>
        <w:t>消防水压监测：实时查看各处消防栓水压数据，支持数据导出；</w:t>
      </w:r>
    </w:p>
    <w:p w14:paraId="64ABBF1F" w14:textId="77777777" w:rsidR="00FD1FAF" w:rsidRDefault="004D611C">
      <w:pPr>
        <w:pStyle w:val="p0"/>
        <w:numPr>
          <w:ilvl w:val="0"/>
          <w:numId w:val="5"/>
        </w:numPr>
        <w:spacing w:line="360" w:lineRule="auto"/>
        <w:rPr>
          <w:rFonts w:ascii="宋体" w:hAnsi="宋体"/>
          <w:sz w:val="24"/>
          <w:szCs w:val="24"/>
        </w:rPr>
      </w:pPr>
      <w:r>
        <w:rPr>
          <w:rFonts w:ascii="宋体" w:hAnsi="宋体" w:hint="eastAsia"/>
          <w:sz w:val="24"/>
          <w:szCs w:val="24"/>
        </w:rPr>
        <w:t>水压告警：基于水压数据的监测，设定的额定水压，对于异常水压实时告警通知。</w:t>
      </w:r>
    </w:p>
    <w:p w14:paraId="799A39A7" w14:textId="2CA2A22C" w:rsidR="004648D5" w:rsidRDefault="004648D5">
      <w:pPr>
        <w:pStyle w:val="p0"/>
        <w:numPr>
          <w:ilvl w:val="0"/>
          <w:numId w:val="5"/>
        </w:numPr>
        <w:spacing w:line="360" w:lineRule="auto"/>
        <w:rPr>
          <w:rFonts w:ascii="宋体" w:hAnsi="宋体"/>
          <w:sz w:val="24"/>
          <w:szCs w:val="24"/>
        </w:rPr>
      </w:pPr>
      <w:r w:rsidRPr="001B392B">
        <w:rPr>
          <w:rFonts w:ascii="宋体" w:hAnsi="宋体" w:hint="eastAsia"/>
          <w:sz w:val="24"/>
          <w:szCs w:val="24"/>
        </w:rPr>
        <w:t>水压监测平面总图：在一个画面反映整个园区供水系统各节点的水压情况。</w:t>
      </w:r>
    </w:p>
    <w:p w14:paraId="2BCFFD73" w14:textId="77777777" w:rsidR="00FD1FAF" w:rsidRDefault="004D611C">
      <w:pPr>
        <w:pStyle w:val="3"/>
      </w:pPr>
      <w:bookmarkStart w:id="59" w:name="_Toc21224_WPSOffice_Level3"/>
      <w:r>
        <w:rPr>
          <w:rFonts w:hint="eastAsia"/>
        </w:rPr>
        <w:t xml:space="preserve">2.4.7 </w:t>
      </w:r>
      <w:r>
        <w:rPr>
          <w:rFonts w:hint="eastAsia"/>
        </w:rPr>
        <w:t>废气塔监测</w:t>
      </w:r>
      <w:bookmarkEnd w:id="59"/>
    </w:p>
    <w:p w14:paraId="653B01E9" w14:textId="77777777" w:rsidR="00FD1FAF" w:rsidRDefault="004D611C">
      <w:pPr>
        <w:pStyle w:val="p0"/>
        <w:spacing w:line="360" w:lineRule="auto"/>
        <w:ind w:firstLine="420"/>
        <w:rPr>
          <w:rFonts w:ascii="宋体" w:hAnsi="宋体"/>
          <w:sz w:val="24"/>
          <w:szCs w:val="24"/>
        </w:rPr>
      </w:pPr>
      <w:r>
        <w:rPr>
          <w:rFonts w:ascii="宋体" w:hAnsi="宋体" w:hint="eastAsia"/>
          <w:sz w:val="24"/>
          <w:szCs w:val="24"/>
        </w:rPr>
        <w:t>废气</w:t>
      </w:r>
      <w:proofErr w:type="gramStart"/>
      <w:r>
        <w:rPr>
          <w:rFonts w:ascii="宋体" w:hAnsi="宋体" w:hint="eastAsia"/>
          <w:sz w:val="24"/>
          <w:szCs w:val="24"/>
        </w:rPr>
        <w:t>塔管理</w:t>
      </w:r>
      <w:proofErr w:type="gramEnd"/>
      <w:r>
        <w:rPr>
          <w:rFonts w:ascii="宋体" w:hAnsi="宋体" w:hint="eastAsia"/>
          <w:sz w:val="24"/>
          <w:szCs w:val="24"/>
        </w:rPr>
        <w:t>主要包括废气塔信息、</w:t>
      </w:r>
      <w:proofErr w:type="gramStart"/>
      <w:r>
        <w:rPr>
          <w:rFonts w:ascii="宋体" w:hAnsi="宋体" w:hint="eastAsia"/>
          <w:sz w:val="24"/>
          <w:szCs w:val="24"/>
        </w:rPr>
        <w:t>废气塔日运行</w:t>
      </w:r>
      <w:proofErr w:type="gramEnd"/>
      <w:r>
        <w:rPr>
          <w:rFonts w:ascii="宋体" w:hAnsi="宋体" w:hint="eastAsia"/>
          <w:sz w:val="24"/>
          <w:szCs w:val="24"/>
        </w:rPr>
        <w:t>记录、</w:t>
      </w:r>
      <w:proofErr w:type="gramStart"/>
      <w:r>
        <w:rPr>
          <w:rFonts w:ascii="宋体" w:hAnsi="宋体" w:hint="eastAsia"/>
          <w:sz w:val="24"/>
          <w:szCs w:val="24"/>
        </w:rPr>
        <w:t>废气塔月运行</w:t>
      </w:r>
      <w:proofErr w:type="gramEnd"/>
      <w:r>
        <w:rPr>
          <w:rFonts w:ascii="宋体" w:hAnsi="宋体" w:hint="eastAsia"/>
          <w:sz w:val="24"/>
          <w:szCs w:val="24"/>
        </w:rPr>
        <w:t>记录、</w:t>
      </w:r>
      <w:proofErr w:type="gramStart"/>
      <w:r>
        <w:rPr>
          <w:rFonts w:ascii="宋体" w:hAnsi="宋体" w:hint="eastAsia"/>
          <w:sz w:val="24"/>
          <w:szCs w:val="24"/>
        </w:rPr>
        <w:t>废气塔年运行</w:t>
      </w:r>
      <w:proofErr w:type="gramEnd"/>
      <w:r>
        <w:rPr>
          <w:rFonts w:ascii="宋体" w:hAnsi="宋体" w:hint="eastAsia"/>
          <w:sz w:val="24"/>
          <w:szCs w:val="24"/>
        </w:rPr>
        <w:t>记录等模块。</w:t>
      </w:r>
    </w:p>
    <w:p w14:paraId="23C53F62" w14:textId="77777777" w:rsidR="00FD1FAF" w:rsidRDefault="004D611C">
      <w:pPr>
        <w:pStyle w:val="p0"/>
        <w:numPr>
          <w:ilvl w:val="0"/>
          <w:numId w:val="4"/>
        </w:numPr>
        <w:spacing w:line="360" w:lineRule="auto"/>
        <w:rPr>
          <w:rFonts w:ascii="宋体" w:hAnsi="宋体"/>
          <w:sz w:val="24"/>
          <w:szCs w:val="24"/>
        </w:rPr>
      </w:pPr>
      <w:r>
        <w:rPr>
          <w:rFonts w:ascii="宋体" w:hAnsi="宋体" w:hint="eastAsia"/>
          <w:sz w:val="24"/>
          <w:szCs w:val="24"/>
        </w:rPr>
        <w:t>废气塔信息：增加、编辑、删除废气</w:t>
      </w:r>
      <w:proofErr w:type="gramStart"/>
      <w:r>
        <w:rPr>
          <w:rFonts w:ascii="宋体" w:hAnsi="宋体" w:hint="eastAsia"/>
          <w:sz w:val="24"/>
          <w:szCs w:val="24"/>
        </w:rPr>
        <w:t>塔信息</w:t>
      </w:r>
      <w:proofErr w:type="gramEnd"/>
      <w:r>
        <w:rPr>
          <w:rFonts w:ascii="宋体" w:hAnsi="宋体" w:hint="eastAsia"/>
          <w:sz w:val="24"/>
          <w:szCs w:val="24"/>
        </w:rPr>
        <w:t>等。</w:t>
      </w:r>
    </w:p>
    <w:p w14:paraId="611D501E" w14:textId="77777777" w:rsidR="00FD1FAF" w:rsidRDefault="004D611C">
      <w:pPr>
        <w:pStyle w:val="p0"/>
        <w:numPr>
          <w:ilvl w:val="0"/>
          <w:numId w:val="4"/>
        </w:numPr>
        <w:spacing w:line="360" w:lineRule="auto"/>
        <w:rPr>
          <w:rFonts w:ascii="宋体" w:hAnsi="宋体"/>
          <w:sz w:val="24"/>
          <w:szCs w:val="24"/>
        </w:rPr>
      </w:pPr>
      <w:proofErr w:type="gramStart"/>
      <w:r>
        <w:rPr>
          <w:rFonts w:ascii="宋体" w:hAnsi="宋体" w:hint="eastAsia"/>
          <w:sz w:val="24"/>
          <w:szCs w:val="24"/>
        </w:rPr>
        <w:t>废气塔日运行</w:t>
      </w:r>
      <w:proofErr w:type="gramEnd"/>
      <w:r>
        <w:rPr>
          <w:rFonts w:ascii="宋体" w:hAnsi="宋体" w:hint="eastAsia"/>
          <w:sz w:val="24"/>
          <w:szCs w:val="24"/>
        </w:rPr>
        <w:t>记录：按天显示每小时的废气塔的运行记录。</w:t>
      </w:r>
    </w:p>
    <w:p w14:paraId="3C976D9C" w14:textId="1D73293D" w:rsidR="00FD1FAF" w:rsidRDefault="004D611C">
      <w:pPr>
        <w:pStyle w:val="p0"/>
        <w:numPr>
          <w:ilvl w:val="0"/>
          <w:numId w:val="4"/>
        </w:numPr>
        <w:spacing w:line="360" w:lineRule="auto"/>
        <w:rPr>
          <w:rFonts w:ascii="宋体" w:hAnsi="宋体"/>
          <w:sz w:val="24"/>
          <w:szCs w:val="24"/>
        </w:rPr>
      </w:pPr>
      <w:proofErr w:type="gramStart"/>
      <w:r>
        <w:rPr>
          <w:rFonts w:ascii="宋体" w:hAnsi="宋体" w:hint="eastAsia"/>
          <w:sz w:val="24"/>
          <w:szCs w:val="24"/>
        </w:rPr>
        <w:t>废气塔月运行</w:t>
      </w:r>
      <w:proofErr w:type="gramEnd"/>
      <w:r>
        <w:rPr>
          <w:rFonts w:ascii="宋体" w:hAnsi="宋体" w:hint="eastAsia"/>
          <w:sz w:val="24"/>
          <w:szCs w:val="24"/>
        </w:rPr>
        <w:t>记录：按月显示每天的废气塔的运行记录。</w:t>
      </w:r>
    </w:p>
    <w:p w14:paraId="06ED352A" w14:textId="77777777" w:rsidR="00FD1FAF" w:rsidRDefault="004D611C">
      <w:pPr>
        <w:pStyle w:val="p0"/>
        <w:numPr>
          <w:ilvl w:val="0"/>
          <w:numId w:val="4"/>
        </w:numPr>
        <w:spacing w:line="360" w:lineRule="auto"/>
        <w:rPr>
          <w:rFonts w:ascii="宋体" w:hAnsi="宋体"/>
          <w:sz w:val="24"/>
          <w:szCs w:val="24"/>
        </w:rPr>
      </w:pPr>
      <w:r>
        <w:rPr>
          <w:rFonts w:ascii="宋体" w:hAnsi="宋体" w:hint="eastAsia"/>
          <w:sz w:val="24"/>
          <w:szCs w:val="24"/>
        </w:rPr>
        <w:t>运行记录区分风机、水泵喷淋的运行记录；</w:t>
      </w:r>
    </w:p>
    <w:p w14:paraId="42BE9781" w14:textId="5D66CA28" w:rsidR="00766C93" w:rsidRDefault="00766C93">
      <w:pPr>
        <w:pStyle w:val="p0"/>
        <w:numPr>
          <w:ilvl w:val="0"/>
          <w:numId w:val="4"/>
        </w:numPr>
        <w:spacing w:line="360" w:lineRule="auto"/>
        <w:rPr>
          <w:rFonts w:ascii="宋体" w:hAnsi="宋体"/>
          <w:sz w:val="24"/>
          <w:szCs w:val="24"/>
        </w:rPr>
      </w:pPr>
      <w:r>
        <w:rPr>
          <w:rFonts w:ascii="宋体" w:hAnsi="宋体" w:hint="eastAsia"/>
          <w:sz w:val="24"/>
          <w:szCs w:val="24"/>
        </w:rPr>
        <w:t>废气</w:t>
      </w:r>
      <w:proofErr w:type="gramStart"/>
      <w:r>
        <w:rPr>
          <w:rFonts w:ascii="宋体" w:hAnsi="宋体" w:hint="eastAsia"/>
          <w:sz w:val="24"/>
          <w:szCs w:val="24"/>
        </w:rPr>
        <w:t>塔运行</w:t>
      </w:r>
      <w:proofErr w:type="gramEnd"/>
      <w:r>
        <w:rPr>
          <w:rFonts w:ascii="宋体" w:hAnsi="宋体" w:hint="eastAsia"/>
          <w:sz w:val="24"/>
          <w:szCs w:val="24"/>
        </w:rPr>
        <w:t>状态：废气</w:t>
      </w:r>
      <w:proofErr w:type="gramStart"/>
      <w:r>
        <w:rPr>
          <w:rFonts w:ascii="宋体" w:hAnsi="宋体" w:hint="eastAsia"/>
          <w:sz w:val="24"/>
          <w:szCs w:val="24"/>
        </w:rPr>
        <w:t>塔运行</w:t>
      </w:r>
      <w:proofErr w:type="gramEnd"/>
      <w:r>
        <w:rPr>
          <w:rFonts w:ascii="宋体" w:hAnsi="宋体" w:hint="eastAsia"/>
          <w:sz w:val="24"/>
          <w:szCs w:val="24"/>
        </w:rPr>
        <w:t>状态的动态模型，实时查看到废气塔风机水泵的运行、中断、停止状态。</w:t>
      </w:r>
    </w:p>
    <w:p w14:paraId="08A458E8" w14:textId="77777777" w:rsidR="001B392B" w:rsidRDefault="001B392B" w:rsidP="001B392B">
      <w:pPr>
        <w:pStyle w:val="p0"/>
        <w:spacing w:line="360" w:lineRule="auto"/>
        <w:rPr>
          <w:rFonts w:ascii="宋体" w:hAnsi="宋体"/>
          <w:sz w:val="24"/>
          <w:szCs w:val="24"/>
        </w:rPr>
      </w:pPr>
    </w:p>
    <w:p w14:paraId="23F37EF8" w14:textId="77777777" w:rsidR="001B392B" w:rsidRDefault="001B392B" w:rsidP="001B392B">
      <w:pPr>
        <w:pStyle w:val="p0"/>
        <w:spacing w:line="360" w:lineRule="auto"/>
        <w:rPr>
          <w:rFonts w:ascii="宋体" w:hAnsi="宋体"/>
          <w:sz w:val="24"/>
          <w:szCs w:val="24"/>
        </w:rPr>
      </w:pPr>
    </w:p>
    <w:p w14:paraId="551D4C78" w14:textId="77777777" w:rsidR="00FD1FAF" w:rsidRDefault="004D611C">
      <w:pPr>
        <w:pStyle w:val="3"/>
      </w:pPr>
      <w:bookmarkStart w:id="60" w:name="_Toc12779_WPSOffice_Level3"/>
      <w:r>
        <w:rPr>
          <w:rFonts w:hint="eastAsia"/>
        </w:rPr>
        <w:lastRenderedPageBreak/>
        <w:t xml:space="preserve">2.4.8 </w:t>
      </w:r>
      <w:r>
        <w:rPr>
          <w:rFonts w:hint="eastAsia"/>
        </w:rPr>
        <w:t>设备管理</w:t>
      </w:r>
      <w:bookmarkEnd w:id="60"/>
    </w:p>
    <w:p w14:paraId="600B8AFB" w14:textId="77777777" w:rsidR="00FD1FAF" w:rsidRDefault="004D611C">
      <w:pPr>
        <w:pStyle w:val="p0"/>
        <w:spacing w:line="360" w:lineRule="auto"/>
        <w:ind w:firstLine="420"/>
        <w:rPr>
          <w:rFonts w:ascii="宋体" w:hAnsi="宋体"/>
          <w:sz w:val="24"/>
          <w:szCs w:val="24"/>
        </w:rPr>
      </w:pPr>
      <w:r>
        <w:rPr>
          <w:rFonts w:ascii="宋体" w:hAnsi="宋体" w:hint="eastAsia"/>
          <w:sz w:val="24"/>
          <w:szCs w:val="24"/>
        </w:rPr>
        <w:t>设备管理主要包括设备管理和终端管理两个模块。</w:t>
      </w:r>
    </w:p>
    <w:p w14:paraId="35DFB4E6" w14:textId="77777777" w:rsidR="00FD1FAF" w:rsidRDefault="004D611C">
      <w:pPr>
        <w:pStyle w:val="p0"/>
        <w:numPr>
          <w:ilvl w:val="0"/>
          <w:numId w:val="4"/>
        </w:numPr>
        <w:spacing w:line="360" w:lineRule="auto"/>
        <w:rPr>
          <w:rFonts w:ascii="宋体" w:hAnsi="宋体"/>
          <w:sz w:val="24"/>
          <w:szCs w:val="24"/>
        </w:rPr>
      </w:pPr>
      <w:r>
        <w:rPr>
          <w:rFonts w:ascii="宋体" w:hAnsi="宋体" w:hint="eastAsia"/>
          <w:sz w:val="24"/>
          <w:szCs w:val="24"/>
        </w:rPr>
        <w:t>设备管理：增加、编辑、删除集中器，可以导出所有集中器资料。</w:t>
      </w:r>
    </w:p>
    <w:p w14:paraId="3A70FC7F" w14:textId="5505FD2D" w:rsidR="007B0023" w:rsidRPr="001B392B" w:rsidRDefault="004D611C" w:rsidP="007B0023">
      <w:pPr>
        <w:pStyle w:val="p0"/>
        <w:numPr>
          <w:ilvl w:val="0"/>
          <w:numId w:val="4"/>
        </w:numPr>
        <w:spacing w:line="360" w:lineRule="auto"/>
        <w:rPr>
          <w:rFonts w:ascii="宋体" w:hAnsi="宋体"/>
          <w:sz w:val="24"/>
          <w:szCs w:val="24"/>
        </w:rPr>
      </w:pPr>
      <w:r>
        <w:rPr>
          <w:rFonts w:ascii="宋体" w:hAnsi="宋体" w:hint="eastAsia"/>
          <w:sz w:val="24"/>
          <w:szCs w:val="24"/>
        </w:rPr>
        <w:t>终端管理：可以增加、编辑、删除终端，给终端开户充值，设置终端参数，查看终端实时和历史数据等。</w:t>
      </w:r>
    </w:p>
    <w:p w14:paraId="3E28FFE9" w14:textId="77777777" w:rsidR="00FD1FAF" w:rsidRDefault="004D611C">
      <w:pPr>
        <w:pStyle w:val="3"/>
      </w:pPr>
      <w:bookmarkStart w:id="61" w:name="_Toc4365_WPSOffice_Level3"/>
      <w:r>
        <w:rPr>
          <w:rFonts w:hint="eastAsia"/>
        </w:rPr>
        <w:t xml:space="preserve">2.4.9 </w:t>
      </w:r>
      <w:r>
        <w:rPr>
          <w:rFonts w:hint="eastAsia"/>
        </w:rPr>
        <w:t>计费方案</w:t>
      </w:r>
      <w:bookmarkEnd w:id="61"/>
    </w:p>
    <w:p w14:paraId="45EE7425" w14:textId="77777777" w:rsidR="00FD1FAF" w:rsidRDefault="004D611C">
      <w:pPr>
        <w:pStyle w:val="p0"/>
        <w:spacing w:line="360" w:lineRule="auto"/>
        <w:ind w:firstLine="420"/>
        <w:rPr>
          <w:rFonts w:ascii="宋体" w:hAnsi="宋体"/>
          <w:sz w:val="24"/>
          <w:szCs w:val="24"/>
        </w:rPr>
      </w:pPr>
      <w:r>
        <w:rPr>
          <w:rFonts w:ascii="宋体" w:hAnsi="宋体" w:hint="eastAsia"/>
          <w:sz w:val="24"/>
          <w:szCs w:val="24"/>
        </w:rPr>
        <w:t>计费方案包括一个价格管理模块。计费方案一旦实施智能在结算日替换。</w:t>
      </w:r>
    </w:p>
    <w:p w14:paraId="67EA9BDC" w14:textId="77777777" w:rsidR="00FD1FAF" w:rsidRDefault="004D611C">
      <w:pPr>
        <w:pStyle w:val="p0"/>
        <w:numPr>
          <w:ilvl w:val="0"/>
          <w:numId w:val="4"/>
        </w:numPr>
        <w:spacing w:line="360" w:lineRule="auto"/>
        <w:rPr>
          <w:rFonts w:ascii="宋体" w:hAnsi="宋体"/>
          <w:sz w:val="24"/>
          <w:szCs w:val="24"/>
        </w:rPr>
      </w:pPr>
      <w:r>
        <w:rPr>
          <w:rFonts w:ascii="宋体" w:hAnsi="宋体" w:hint="eastAsia"/>
          <w:sz w:val="24"/>
          <w:szCs w:val="24"/>
        </w:rPr>
        <w:t>价格管理：增加、编辑、删除、替换各种计费方案。</w:t>
      </w:r>
    </w:p>
    <w:p w14:paraId="57350115" w14:textId="1944F59B" w:rsidR="001B392B" w:rsidRDefault="001B392B">
      <w:pPr>
        <w:pStyle w:val="p0"/>
        <w:numPr>
          <w:ilvl w:val="0"/>
          <w:numId w:val="4"/>
        </w:numPr>
        <w:spacing w:line="360" w:lineRule="auto"/>
        <w:rPr>
          <w:rFonts w:ascii="宋体" w:hAnsi="宋体"/>
          <w:sz w:val="24"/>
          <w:szCs w:val="24"/>
        </w:rPr>
      </w:pPr>
      <w:r>
        <w:rPr>
          <w:rFonts w:ascii="宋体" w:hAnsi="宋体" w:hint="eastAsia"/>
          <w:sz w:val="24"/>
          <w:szCs w:val="24"/>
        </w:rPr>
        <w:t>电费预付管理：实现电费预付费功能。</w:t>
      </w:r>
    </w:p>
    <w:p w14:paraId="2E6A40C2" w14:textId="77777777" w:rsidR="00FD1FAF" w:rsidRDefault="004D611C">
      <w:pPr>
        <w:pStyle w:val="3"/>
      </w:pPr>
      <w:bookmarkStart w:id="62" w:name="_Toc2708_WPSOffice_Level3"/>
      <w:r>
        <w:rPr>
          <w:rFonts w:hint="eastAsia"/>
        </w:rPr>
        <w:t xml:space="preserve">2.4.10 </w:t>
      </w:r>
      <w:r>
        <w:rPr>
          <w:rFonts w:hint="eastAsia"/>
        </w:rPr>
        <w:t>收费管理</w:t>
      </w:r>
      <w:bookmarkEnd w:id="62"/>
    </w:p>
    <w:p w14:paraId="3D43134A" w14:textId="77777777" w:rsidR="00FD1FAF" w:rsidRDefault="004D611C">
      <w:pPr>
        <w:pStyle w:val="p0"/>
        <w:spacing w:line="360" w:lineRule="auto"/>
        <w:ind w:firstLine="420"/>
        <w:rPr>
          <w:rFonts w:ascii="宋体" w:hAnsi="宋体"/>
          <w:sz w:val="24"/>
          <w:szCs w:val="24"/>
        </w:rPr>
      </w:pPr>
      <w:r>
        <w:rPr>
          <w:rFonts w:ascii="宋体" w:hAnsi="宋体" w:hint="eastAsia"/>
          <w:sz w:val="24"/>
          <w:szCs w:val="24"/>
        </w:rPr>
        <w:t>收费管理主要包括收费管理、收费记录、电表充值、充</w:t>
      </w:r>
      <w:proofErr w:type="gramStart"/>
      <w:r>
        <w:rPr>
          <w:rFonts w:ascii="宋体" w:hAnsi="宋体" w:hint="eastAsia"/>
          <w:sz w:val="24"/>
          <w:szCs w:val="24"/>
        </w:rPr>
        <w:t>值记录</w:t>
      </w:r>
      <w:proofErr w:type="gramEnd"/>
      <w:r>
        <w:rPr>
          <w:rFonts w:ascii="宋体" w:hAnsi="宋体" w:hint="eastAsia"/>
          <w:sz w:val="24"/>
          <w:szCs w:val="24"/>
        </w:rPr>
        <w:t>等模块。</w:t>
      </w:r>
    </w:p>
    <w:p w14:paraId="5147DC4B" w14:textId="77777777" w:rsidR="00FD1FAF" w:rsidRDefault="004D611C">
      <w:pPr>
        <w:pStyle w:val="p0"/>
        <w:numPr>
          <w:ilvl w:val="0"/>
          <w:numId w:val="4"/>
        </w:numPr>
        <w:spacing w:line="360" w:lineRule="auto"/>
        <w:rPr>
          <w:rFonts w:ascii="宋体" w:hAnsi="宋体"/>
          <w:sz w:val="24"/>
          <w:szCs w:val="24"/>
        </w:rPr>
      </w:pPr>
      <w:r>
        <w:rPr>
          <w:rFonts w:ascii="宋体" w:hAnsi="宋体" w:hint="eastAsia"/>
          <w:sz w:val="24"/>
          <w:szCs w:val="24"/>
        </w:rPr>
        <w:t>收费管理：可以对选定的用户进行收费、退费、发放福利等操作。</w:t>
      </w:r>
    </w:p>
    <w:p w14:paraId="4CDAFDFD" w14:textId="77777777" w:rsidR="00FD1FAF" w:rsidRDefault="004D611C">
      <w:pPr>
        <w:pStyle w:val="p0"/>
        <w:numPr>
          <w:ilvl w:val="0"/>
          <w:numId w:val="4"/>
        </w:numPr>
        <w:spacing w:line="360" w:lineRule="auto"/>
        <w:rPr>
          <w:rFonts w:ascii="宋体" w:hAnsi="宋体"/>
          <w:sz w:val="24"/>
          <w:szCs w:val="24"/>
        </w:rPr>
      </w:pPr>
      <w:r>
        <w:rPr>
          <w:rFonts w:ascii="宋体" w:hAnsi="宋体" w:hint="eastAsia"/>
          <w:sz w:val="24"/>
          <w:szCs w:val="24"/>
        </w:rPr>
        <w:t>收费记录：显示用户的所有的收费记录。</w:t>
      </w:r>
    </w:p>
    <w:p w14:paraId="084EBD76" w14:textId="3014BD2C" w:rsidR="00FD1FAF" w:rsidRDefault="007E5A4B">
      <w:pPr>
        <w:pStyle w:val="p0"/>
        <w:numPr>
          <w:ilvl w:val="0"/>
          <w:numId w:val="4"/>
        </w:numPr>
        <w:spacing w:line="360" w:lineRule="auto"/>
        <w:rPr>
          <w:rFonts w:ascii="宋体" w:hAnsi="宋体"/>
          <w:sz w:val="24"/>
          <w:szCs w:val="24"/>
        </w:rPr>
      </w:pPr>
      <w:r>
        <w:rPr>
          <w:rFonts w:ascii="宋体" w:hAnsi="宋体" w:hint="eastAsia"/>
          <w:sz w:val="24"/>
          <w:szCs w:val="24"/>
        </w:rPr>
        <w:t>水、</w:t>
      </w:r>
      <w:r w:rsidR="004D611C">
        <w:rPr>
          <w:rFonts w:ascii="宋体" w:hAnsi="宋体" w:hint="eastAsia"/>
          <w:sz w:val="24"/>
          <w:szCs w:val="24"/>
        </w:rPr>
        <w:t>电表充值：可以对</w:t>
      </w:r>
      <w:r>
        <w:rPr>
          <w:rFonts w:ascii="宋体" w:hAnsi="宋体" w:hint="eastAsia"/>
          <w:sz w:val="24"/>
          <w:szCs w:val="24"/>
        </w:rPr>
        <w:t>水、</w:t>
      </w:r>
      <w:r w:rsidR="004D611C">
        <w:rPr>
          <w:rFonts w:ascii="宋体" w:hAnsi="宋体" w:hint="eastAsia"/>
          <w:sz w:val="24"/>
          <w:szCs w:val="24"/>
        </w:rPr>
        <w:t>电表进行开户、销户、充值、补卡等操作。</w:t>
      </w:r>
    </w:p>
    <w:p w14:paraId="4FC71695" w14:textId="77777777" w:rsidR="00FD1FAF" w:rsidRDefault="004D611C">
      <w:pPr>
        <w:pStyle w:val="p0"/>
        <w:numPr>
          <w:ilvl w:val="0"/>
          <w:numId w:val="4"/>
        </w:numPr>
        <w:spacing w:line="360" w:lineRule="auto"/>
        <w:rPr>
          <w:rFonts w:ascii="宋体" w:hAnsi="宋体"/>
          <w:sz w:val="24"/>
          <w:szCs w:val="24"/>
        </w:rPr>
      </w:pPr>
      <w:r>
        <w:rPr>
          <w:rFonts w:ascii="宋体" w:hAnsi="宋体" w:hint="eastAsia"/>
          <w:sz w:val="24"/>
          <w:szCs w:val="24"/>
        </w:rPr>
        <w:t>充值记录：显示用户的所有的充值记录。</w:t>
      </w:r>
    </w:p>
    <w:p w14:paraId="23BA2D3E" w14:textId="77777777" w:rsidR="00FD1FAF" w:rsidRDefault="004D611C">
      <w:pPr>
        <w:pStyle w:val="p0"/>
        <w:numPr>
          <w:ilvl w:val="0"/>
          <w:numId w:val="4"/>
        </w:numPr>
        <w:spacing w:line="360" w:lineRule="auto"/>
        <w:rPr>
          <w:rFonts w:ascii="宋体" w:hAnsi="宋体"/>
          <w:sz w:val="24"/>
          <w:szCs w:val="24"/>
        </w:rPr>
      </w:pPr>
      <w:r>
        <w:rPr>
          <w:rFonts w:ascii="宋体" w:hAnsi="宋体" w:hint="eastAsia"/>
          <w:sz w:val="24"/>
          <w:szCs w:val="24"/>
        </w:rPr>
        <w:t>收据生成：减少线下充值后，人工录入可能导致的操作失误，现场二次复核，也为了方便出具标准机打收据。支持在线联机打印。</w:t>
      </w:r>
    </w:p>
    <w:p w14:paraId="38667891" w14:textId="77777777" w:rsidR="00FD1FAF" w:rsidRDefault="004D611C">
      <w:pPr>
        <w:pStyle w:val="p0"/>
        <w:numPr>
          <w:ilvl w:val="0"/>
          <w:numId w:val="4"/>
        </w:numPr>
        <w:spacing w:line="360" w:lineRule="auto"/>
        <w:rPr>
          <w:rFonts w:ascii="宋体" w:hAnsi="宋体"/>
          <w:sz w:val="24"/>
          <w:szCs w:val="24"/>
        </w:rPr>
      </w:pPr>
      <w:r>
        <w:rPr>
          <w:rFonts w:ascii="宋体" w:hAnsi="宋体" w:hint="eastAsia"/>
          <w:sz w:val="24"/>
          <w:szCs w:val="24"/>
        </w:rPr>
        <w:t>支持充值账单、用能账单导出，用于定期对账。</w:t>
      </w:r>
    </w:p>
    <w:p w14:paraId="0BA7938E" w14:textId="55E88516" w:rsidR="001B392B" w:rsidRPr="001B392B" w:rsidRDefault="004D611C" w:rsidP="001B392B">
      <w:pPr>
        <w:pStyle w:val="p0"/>
        <w:numPr>
          <w:ilvl w:val="0"/>
          <w:numId w:val="4"/>
        </w:numPr>
        <w:spacing w:line="360" w:lineRule="auto"/>
        <w:rPr>
          <w:rFonts w:ascii="宋体" w:hAnsi="宋体"/>
          <w:sz w:val="24"/>
          <w:szCs w:val="24"/>
        </w:rPr>
      </w:pPr>
      <w:r>
        <w:rPr>
          <w:rFonts w:ascii="宋体" w:hAnsi="宋体" w:hint="eastAsia"/>
          <w:sz w:val="24"/>
          <w:szCs w:val="24"/>
        </w:rPr>
        <w:t>在移动</w:t>
      </w:r>
      <w:proofErr w:type="gramStart"/>
      <w:r>
        <w:rPr>
          <w:rFonts w:ascii="宋体" w:hAnsi="宋体" w:hint="eastAsia"/>
          <w:sz w:val="24"/>
          <w:szCs w:val="24"/>
        </w:rPr>
        <w:t>端客户</w:t>
      </w:r>
      <w:proofErr w:type="gramEnd"/>
      <w:r>
        <w:rPr>
          <w:rFonts w:ascii="宋体" w:hAnsi="宋体" w:hint="eastAsia"/>
          <w:sz w:val="24"/>
          <w:szCs w:val="24"/>
        </w:rPr>
        <w:t>用户可收到各自工厂的缴费信息、欠费信息、用电量通知的各种提示信息。</w:t>
      </w:r>
    </w:p>
    <w:p w14:paraId="10A32AE5" w14:textId="77777777" w:rsidR="00FD1FAF" w:rsidRDefault="004D611C">
      <w:pPr>
        <w:pStyle w:val="3"/>
      </w:pPr>
      <w:bookmarkStart w:id="63" w:name="_Toc30444_WPSOffice_Level3"/>
      <w:r>
        <w:rPr>
          <w:rFonts w:hint="eastAsia"/>
        </w:rPr>
        <w:t xml:space="preserve">2.4.11 </w:t>
      </w:r>
      <w:r>
        <w:rPr>
          <w:rFonts w:hint="eastAsia"/>
        </w:rPr>
        <w:t>告警预警</w:t>
      </w:r>
      <w:bookmarkEnd w:id="63"/>
    </w:p>
    <w:p w14:paraId="5EB14970" w14:textId="77777777" w:rsidR="00FD1FAF" w:rsidRDefault="004D611C">
      <w:pPr>
        <w:pStyle w:val="p0"/>
        <w:spacing w:line="360" w:lineRule="auto"/>
        <w:ind w:firstLine="420"/>
        <w:rPr>
          <w:rFonts w:ascii="宋体" w:hAnsi="宋体"/>
          <w:sz w:val="24"/>
          <w:szCs w:val="24"/>
        </w:rPr>
      </w:pPr>
      <w:r>
        <w:rPr>
          <w:rFonts w:ascii="宋体" w:hAnsi="宋体" w:hint="eastAsia"/>
          <w:sz w:val="24"/>
          <w:szCs w:val="24"/>
        </w:rPr>
        <w:t>设备监控主要包括在线率、监测告警、温度告警等模块。</w:t>
      </w:r>
    </w:p>
    <w:p w14:paraId="525B3B02" w14:textId="507AE150" w:rsidR="00FD1FAF" w:rsidRDefault="004D611C">
      <w:pPr>
        <w:pStyle w:val="p0"/>
        <w:numPr>
          <w:ilvl w:val="0"/>
          <w:numId w:val="4"/>
        </w:numPr>
        <w:spacing w:line="360" w:lineRule="auto"/>
        <w:rPr>
          <w:rFonts w:ascii="宋体" w:hAnsi="宋体"/>
          <w:sz w:val="24"/>
          <w:szCs w:val="24"/>
        </w:rPr>
      </w:pPr>
      <w:r>
        <w:rPr>
          <w:rFonts w:ascii="宋体" w:hAnsi="宋体" w:hint="eastAsia"/>
          <w:sz w:val="24"/>
          <w:szCs w:val="24"/>
        </w:rPr>
        <w:t>在线率：显示设备总数、在线数、离线数，并以图形表示，异常离线设备应及时</w:t>
      </w:r>
      <w:r w:rsidR="00A520C1">
        <w:rPr>
          <w:rFonts w:ascii="宋体" w:hAnsi="宋体" w:hint="eastAsia"/>
          <w:sz w:val="24"/>
          <w:szCs w:val="24"/>
        </w:rPr>
        <w:t>通知</w:t>
      </w:r>
      <w:r>
        <w:rPr>
          <w:rFonts w:ascii="宋体" w:hAnsi="宋体" w:hint="eastAsia"/>
          <w:sz w:val="24"/>
          <w:szCs w:val="24"/>
        </w:rPr>
        <w:t>相关人员。</w:t>
      </w:r>
    </w:p>
    <w:p w14:paraId="10F39618" w14:textId="77777777" w:rsidR="00FD1FAF" w:rsidRDefault="004D611C">
      <w:pPr>
        <w:pStyle w:val="p0"/>
        <w:numPr>
          <w:ilvl w:val="0"/>
          <w:numId w:val="4"/>
        </w:numPr>
        <w:spacing w:line="360" w:lineRule="auto"/>
        <w:rPr>
          <w:rFonts w:ascii="宋体" w:hAnsi="宋体"/>
          <w:sz w:val="24"/>
        </w:rPr>
      </w:pPr>
      <w:r>
        <w:rPr>
          <w:rFonts w:ascii="宋体" w:hAnsi="宋体" w:hint="eastAsia"/>
          <w:sz w:val="24"/>
          <w:szCs w:val="24"/>
        </w:rPr>
        <w:lastRenderedPageBreak/>
        <w:t>设备告警：支持所有监测参数分级告警设置，一旦触发，要及时通知相关人员，并记录告警事件，事件支持处理标记。</w:t>
      </w:r>
    </w:p>
    <w:p w14:paraId="6BD1CC71" w14:textId="24875FE4" w:rsidR="00FD1FAF" w:rsidRDefault="004D611C">
      <w:pPr>
        <w:pStyle w:val="p0"/>
        <w:numPr>
          <w:ilvl w:val="0"/>
          <w:numId w:val="4"/>
        </w:numPr>
        <w:spacing w:line="360" w:lineRule="auto"/>
        <w:rPr>
          <w:rFonts w:ascii="宋体" w:hAnsi="宋体"/>
          <w:sz w:val="24"/>
          <w:szCs w:val="24"/>
        </w:rPr>
      </w:pPr>
      <w:r>
        <w:rPr>
          <w:rFonts w:ascii="宋体" w:hAnsi="宋体" w:hint="eastAsia"/>
          <w:sz w:val="24"/>
        </w:rPr>
        <w:t>监测预警：</w:t>
      </w:r>
      <w:r>
        <w:rPr>
          <w:rFonts w:ascii="宋体" w:hAnsi="宋体"/>
          <w:sz w:val="24"/>
        </w:rPr>
        <w:t>对采集数据进行比对、统计分析，</w:t>
      </w:r>
      <w:r w:rsidR="008D45B2">
        <w:rPr>
          <w:rFonts w:ascii="宋体" w:hAnsi="宋体" w:hint="eastAsia"/>
          <w:sz w:val="24"/>
        </w:rPr>
        <w:t>根据用户或监测点以往的用水电气（汽）以及废气的</w:t>
      </w:r>
      <w:r>
        <w:rPr>
          <w:rFonts w:ascii="宋体" w:hAnsi="宋体" w:hint="eastAsia"/>
          <w:sz w:val="24"/>
        </w:rPr>
        <w:t>特性识别</w:t>
      </w:r>
      <w:r w:rsidR="008D45B2">
        <w:rPr>
          <w:rFonts w:ascii="宋体" w:hAnsi="宋体" w:hint="eastAsia"/>
          <w:sz w:val="24"/>
        </w:rPr>
        <w:t>运行</w:t>
      </w:r>
      <w:r>
        <w:rPr>
          <w:rFonts w:ascii="宋体" w:hAnsi="宋体"/>
          <w:sz w:val="24"/>
        </w:rPr>
        <w:t>异常，记录异常信息</w:t>
      </w:r>
      <w:r>
        <w:rPr>
          <w:rFonts w:ascii="宋体" w:hAnsi="宋体" w:hint="eastAsia"/>
          <w:sz w:val="24"/>
        </w:rPr>
        <w:t>，并告警通知</w:t>
      </w:r>
      <w:r>
        <w:rPr>
          <w:rFonts w:ascii="宋体" w:hAnsi="宋体"/>
          <w:sz w:val="24"/>
        </w:rPr>
        <w:t>。</w:t>
      </w:r>
    </w:p>
    <w:p w14:paraId="6A9CEDF4" w14:textId="77777777" w:rsidR="00FD1FAF" w:rsidRDefault="004D611C">
      <w:pPr>
        <w:pStyle w:val="3"/>
      </w:pPr>
      <w:bookmarkStart w:id="64" w:name="_Toc3597_WPSOffice_Level3"/>
      <w:r>
        <w:rPr>
          <w:rFonts w:hint="eastAsia"/>
        </w:rPr>
        <w:t xml:space="preserve">2.4.12 </w:t>
      </w:r>
      <w:r>
        <w:rPr>
          <w:rFonts w:hint="eastAsia"/>
        </w:rPr>
        <w:t>园区数据看板</w:t>
      </w:r>
      <w:bookmarkEnd w:id="64"/>
    </w:p>
    <w:p w14:paraId="2161A0DB" w14:textId="77777777" w:rsidR="00FD1FAF" w:rsidRPr="00756B12" w:rsidRDefault="004D611C" w:rsidP="00756B12">
      <w:pPr>
        <w:ind w:firstLineChars="200" w:firstLine="480"/>
        <w:rPr>
          <w:rFonts w:ascii="宋体" w:hAnsi="宋体" w:cs="宋体"/>
          <w:kern w:val="0"/>
          <w:sz w:val="24"/>
          <w:szCs w:val="24"/>
        </w:rPr>
      </w:pPr>
      <w:r w:rsidRPr="00756B12">
        <w:rPr>
          <w:rFonts w:ascii="宋体" w:hAnsi="宋体" w:cs="宋体" w:hint="eastAsia"/>
          <w:kern w:val="0"/>
          <w:sz w:val="24"/>
          <w:szCs w:val="24"/>
        </w:rPr>
        <w:t>基于大量数据采集、数据规律处理，形成一套针对园区的大数据报表、分析及展示模块。</w:t>
      </w:r>
    </w:p>
    <w:p w14:paraId="3964A4A9" w14:textId="77777777" w:rsidR="00FD1FAF" w:rsidRPr="00756B12" w:rsidRDefault="004D611C" w:rsidP="00756B12">
      <w:pPr>
        <w:ind w:firstLineChars="200" w:firstLine="480"/>
        <w:rPr>
          <w:rFonts w:ascii="宋体" w:hAnsi="宋体" w:cs="宋体"/>
          <w:kern w:val="0"/>
          <w:sz w:val="24"/>
          <w:szCs w:val="24"/>
        </w:rPr>
      </w:pPr>
      <w:r w:rsidRPr="00756B12">
        <w:rPr>
          <w:rFonts w:ascii="宋体" w:hAnsi="宋体" w:cs="宋体" w:hint="eastAsia"/>
          <w:kern w:val="0"/>
          <w:sz w:val="24"/>
          <w:szCs w:val="24"/>
        </w:rPr>
        <w:t>例如：将分项计量的能耗数据通过曲线图和柱状图相结合的形式展现出来。从图中可直观的看出站点分项能耗的用</w:t>
      </w:r>
      <w:proofErr w:type="gramStart"/>
      <w:r w:rsidRPr="00756B12">
        <w:rPr>
          <w:rFonts w:ascii="宋体" w:hAnsi="宋体" w:cs="宋体" w:hint="eastAsia"/>
          <w:kern w:val="0"/>
          <w:sz w:val="24"/>
          <w:szCs w:val="24"/>
        </w:rPr>
        <w:t>能趋势</w:t>
      </w:r>
      <w:proofErr w:type="gramEnd"/>
      <w:r w:rsidRPr="00756B12">
        <w:rPr>
          <w:rFonts w:ascii="宋体" w:hAnsi="宋体" w:cs="宋体" w:hint="eastAsia"/>
          <w:kern w:val="0"/>
          <w:sz w:val="24"/>
          <w:szCs w:val="24"/>
        </w:rPr>
        <w:t>和对比效果。除了针对整个园区能耗的总</w:t>
      </w:r>
      <w:proofErr w:type="gramStart"/>
      <w:r w:rsidRPr="00756B12">
        <w:rPr>
          <w:rFonts w:ascii="宋体" w:hAnsi="宋体" w:cs="宋体" w:hint="eastAsia"/>
          <w:kern w:val="0"/>
          <w:sz w:val="24"/>
          <w:szCs w:val="24"/>
        </w:rPr>
        <w:t>览</w:t>
      </w:r>
      <w:proofErr w:type="gramEnd"/>
      <w:r w:rsidRPr="00756B12">
        <w:rPr>
          <w:rFonts w:ascii="宋体" w:hAnsi="宋体" w:cs="宋体" w:hint="eastAsia"/>
          <w:kern w:val="0"/>
          <w:sz w:val="24"/>
          <w:szCs w:val="24"/>
        </w:rPr>
        <w:t>，还可以对园区每个客户或区域能耗使用情况进行查询。</w:t>
      </w:r>
    </w:p>
    <w:p w14:paraId="650DBC96" w14:textId="77777777" w:rsidR="00FD1FAF" w:rsidRDefault="004D611C">
      <w:pPr>
        <w:numPr>
          <w:ilvl w:val="0"/>
          <w:numId w:val="6"/>
        </w:numPr>
        <w:rPr>
          <w:rFonts w:asciiTheme="majorEastAsia" w:eastAsiaTheme="majorEastAsia" w:hAnsiTheme="majorEastAsia"/>
        </w:rPr>
      </w:pPr>
      <w:r w:rsidRPr="00756B12">
        <w:rPr>
          <w:rFonts w:ascii="宋体" w:hAnsi="宋体" w:cs="宋体" w:hint="eastAsia"/>
          <w:kern w:val="0"/>
          <w:sz w:val="24"/>
          <w:szCs w:val="24"/>
        </w:rPr>
        <w:t>园区总体负荷分析、需量管理、电量电费分析、累计功率因数分析</w:t>
      </w:r>
      <w:r>
        <w:rPr>
          <w:rFonts w:asciiTheme="majorEastAsia" w:eastAsiaTheme="majorEastAsia" w:hAnsiTheme="majorEastAsia" w:hint="eastAsia"/>
        </w:rPr>
        <w:t>；</w:t>
      </w:r>
    </w:p>
    <w:p w14:paraId="5B08B47C" w14:textId="77777777" w:rsidR="00FD1FAF" w:rsidRDefault="004D611C">
      <w:pPr>
        <w:pStyle w:val="p0"/>
        <w:numPr>
          <w:ilvl w:val="0"/>
          <w:numId w:val="6"/>
        </w:numPr>
        <w:spacing w:line="360" w:lineRule="auto"/>
        <w:rPr>
          <w:rFonts w:ascii="宋体" w:hAnsi="宋体"/>
          <w:sz w:val="24"/>
          <w:szCs w:val="24"/>
        </w:rPr>
      </w:pPr>
      <w:r>
        <w:rPr>
          <w:rFonts w:ascii="宋体" w:hAnsi="宋体" w:hint="eastAsia"/>
          <w:sz w:val="24"/>
          <w:szCs w:val="24"/>
        </w:rPr>
        <w:t>园区总体能耗状态、能耗曲线、客户能耗分布、客户能耗排名；</w:t>
      </w:r>
    </w:p>
    <w:p w14:paraId="7800EBC2" w14:textId="4876057E" w:rsidR="00FD1FAF" w:rsidRDefault="004D611C">
      <w:pPr>
        <w:pStyle w:val="p0"/>
        <w:numPr>
          <w:ilvl w:val="0"/>
          <w:numId w:val="6"/>
        </w:numPr>
        <w:spacing w:line="360" w:lineRule="auto"/>
        <w:rPr>
          <w:rFonts w:ascii="宋体" w:hAnsi="宋体"/>
          <w:sz w:val="24"/>
          <w:szCs w:val="24"/>
        </w:rPr>
      </w:pPr>
      <w:r>
        <w:rPr>
          <w:rFonts w:ascii="宋体" w:hAnsi="宋体" w:hint="eastAsia"/>
          <w:sz w:val="24"/>
          <w:szCs w:val="24"/>
        </w:rPr>
        <w:t>园区总体预付</w:t>
      </w:r>
      <w:proofErr w:type="gramStart"/>
      <w:r>
        <w:rPr>
          <w:rFonts w:ascii="宋体" w:hAnsi="宋体" w:hint="eastAsia"/>
          <w:sz w:val="24"/>
          <w:szCs w:val="24"/>
        </w:rPr>
        <w:t>费待催</w:t>
      </w:r>
      <w:proofErr w:type="gramEnd"/>
      <w:r>
        <w:rPr>
          <w:rFonts w:ascii="宋体" w:hAnsi="宋体" w:hint="eastAsia"/>
          <w:sz w:val="24"/>
          <w:szCs w:val="24"/>
        </w:rPr>
        <w:t>代缴提醒；</w:t>
      </w:r>
    </w:p>
    <w:p w14:paraId="56617533" w14:textId="67EC1277" w:rsidR="00FD1FAF" w:rsidRDefault="004D611C">
      <w:pPr>
        <w:pStyle w:val="p0"/>
        <w:numPr>
          <w:ilvl w:val="0"/>
          <w:numId w:val="6"/>
        </w:numPr>
        <w:spacing w:line="360" w:lineRule="auto"/>
        <w:rPr>
          <w:rFonts w:ascii="宋体" w:hAnsi="宋体"/>
          <w:sz w:val="24"/>
          <w:szCs w:val="24"/>
        </w:rPr>
      </w:pPr>
      <w:r>
        <w:rPr>
          <w:rFonts w:ascii="宋体" w:hAnsi="宋体" w:hint="eastAsia"/>
          <w:sz w:val="24"/>
          <w:szCs w:val="24"/>
        </w:rPr>
        <w:t>园区总体异常预警，温度异常、用电异常、用水异常、废气</w:t>
      </w:r>
      <w:proofErr w:type="gramStart"/>
      <w:r>
        <w:rPr>
          <w:rFonts w:ascii="宋体" w:hAnsi="宋体" w:hint="eastAsia"/>
          <w:sz w:val="24"/>
          <w:szCs w:val="24"/>
        </w:rPr>
        <w:t>塔运行</w:t>
      </w:r>
      <w:proofErr w:type="gramEnd"/>
      <w:r>
        <w:rPr>
          <w:rFonts w:ascii="宋体" w:hAnsi="宋体" w:hint="eastAsia"/>
          <w:sz w:val="24"/>
          <w:szCs w:val="24"/>
        </w:rPr>
        <w:t>异常</w:t>
      </w:r>
      <w:r w:rsidR="00994283">
        <w:rPr>
          <w:rFonts w:ascii="宋体" w:hAnsi="宋体" w:hint="eastAsia"/>
          <w:sz w:val="24"/>
          <w:szCs w:val="24"/>
        </w:rPr>
        <w:t>、关联比例异常</w:t>
      </w:r>
      <w:r>
        <w:rPr>
          <w:rFonts w:ascii="宋体" w:hAnsi="宋体" w:hint="eastAsia"/>
          <w:sz w:val="24"/>
          <w:szCs w:val="24"/>
        </w:rPr>
        <w:t>；</w:t>
      </w:r>
    </w:p>
    <w:p w14:paraId="36D461FD" w14:textId="4D78DBA7" w:rsidR="001B392B" w:rsidRPr="001B392B" w:rsidRDefault="004D611C" w:rsidP="001B392B">
      <w:pPr>
        <w:pStyle w:val="p0"/>
        <w:numPr>
          <w:ilvl w:val="0"/>
          <w:numId w:val="6"/>
        </w:numPr>
        <w:spacing w:line="360" w:lineRule="auto"/>
        <w:rPr>
          <w:rFonts w:ascii="宋体" w:hAnsi="宋体"/>
          <w:sz w:val="24"/>
          <w:szCs w:val="24"/>
        </w:rPr>
      </w:pPr>
      <w:r>
        <w:rPr>
          <w:rFonts w:ascii="宋体" w:hAnsi="宋体" w:hint="eastAsia"/>
          <w:sz w:val="24"/>
          <w:szCs w:val="24"/>
        </w:rPr>
        <w:t>园区单个客户数据查看。点选某个工厂的名称后，可以按时间段查询该时间段内的工厂的用电、用水情况、废气塔的运行状态。以时间为横坐标，纵向为个工厂的用能情况，以曲线图的形式表示出来。</w:t>
      </w:r>
    </w:p>
    <w:p w14:paraId="0F097519" w14:textId="77777777" w:rsidR="00FD1FAF" w:rsidRDefault="004D611C">
      <w:pPr>
        <w:pStyle w:val="1"/>
      </w:pPr>
      <w:bookmarkStart w:id="65" w:name="_Toc446066429"/>
      <w:bookmarkStart w:id="66" w:name="_Toc420512792"/>
      <w:bookmarkStart w:id="67" w:name="_Toc200266426"/>
      <w:bookmarkStart w:id="68" w:name="_Toc12130_WPSOffice_Level1"/>
      <w:r>
        <w:rPr>
          <w:rFonts w:hint="eastAsia"/>
        </w:rPr>
        <w:t>3.</w:t>
      </w:r>
      <w:r>
        <w:rPr>
          <w:rFonts w:hint="eastAsia"/>
        </w:rPr>
        <w:t>系统性能</w:t>
      </w:r>
      <w:bookmarkEnd w:id="65"/>
      <w:bookmarkEnd w:id="66"/>
      <w:bookmarkEnd w:id="67"/>
      <w:bookmarkEnd w:id="68"/>
    </w:p>
    <w:p w14:paraId="78DDF175" w14:textId="77777777" w:rsidR="00FD1FAF" w:rsidRDefault="004D611C">
      <w:pPr>
        <w:pStyle w:val="2"/>
      </w:pPr>
      <w:bookmarkStart w:id="69" w:name="_Toc446066430"/>
      <w:bookmarkStart w:id="70" w:name="_Toc420512793"/>
      <w:bookmarkStart w:id="71" w:name="_Toc200266427"/>
      <w:bookmarkStart w:id="72" w:name="_Toc26315_WPSOffice_Level2"/>
      <w:r>
        <w:rPr>
          <w:rFonts w:hint="eastAsia"/>
        </w:rPr>
        <w:t xml:space="preserve">3.1 </w:t>
      </w:r>
      <w:r>
        <w:rPr>
          <w:rFonts w:hint="eastAsia"/>
        </w:rPr>
        <w:t>系统可靠性</w:t>
      </w:r>
      <w:bookmarkEnd w:id="69"/>
      <w:bookmarkEnd w:id="70"/>
      <w:bookmarkEnd w:id="71"/>
      <w:bookmarkEnd w:id="72"/>
    </w:p>
    <w:p w14:paraId="75850A3D" w14:textId="612AA503" w:rsidR="00FD1FAF" w:rsidRDefault="004D611C">
      <w:pPr>
        <w:pStyle w:val="a4"/>
        <w:numPr>
          <w:ilvl w:val="0"/>
          <w:numId w:val="6"/>
        </w:numPr>
        <w:tabs>
          <w:tab w:val="left" w:pos="780"/>
        </w:tabs>
        <w:snapToGrid w:val="0"/>
        <w:spacing w:line="312" w:lineRule="auto"/>
        <w:jc w:val="left"/>
        <w:rPr>
          <w:rFonts w:hAnsi="宋体"/>
          <w:sz w:val="24"/>
          <w:szCs w:val="24"/>
        </w:rPr>
      </w:pPr>
      <w:r>
        <w:rPr>
          <w:rFonts w:hAnsi="宋体" w:hint="eastAsia"/>
          <w:sz w:val="24"/>
          <w:szCs w:val="24"/>
        </w:rPr>
        <w:t>年可用率大于</w:t>
      </w:r>
      <w:r>
        <w:rPr>
          <w:rFonts w:hAnsi="宋体"/>
          <w:sz w:val="24"/>
          <w:szCs w:val="24"/>
        </w:rPr>
        <w:t>99.9</w:t>
      </w:r>
      <w:r w:rsidR="008977C9">
        <w:rPr>
          <w:rFonts w:hAnsi="宋体" w:hint="eastAsia"/>
          <w:sz w:val="24"/>
          <w:szCs w:val="24"/>
        </w:rPr>
        <w:t>％，（无线通讯设备</w:t>
      </w:r>
      <w:r>
        <w:rPr>
          <w:rFonts w:hAnsi="宋体" w:hint="eastAsia"/>
          <w:sz w:val="24"/>
          <w:szCs w:val="24"/>
        </w:rPr>
        <w:t>故障或停电时</w:t>
      </w:r>
      <w:proofErr w:type="gramStart"/>
      <w:r>
        <w:rPr>
          <w:rFonts w:hAnsi="宋体" w:hint="eastAsia"/>
          <w:sz w:val="24"/>
          <w:szCs w:val="24"/>
        </w:rPr>
        <w:t>不</w:t>
      </w:r>
      <w:proofErr w:type="gramEnd"/>
      <w:r>
        <w:rPr>
          <w:rFonts w:hAnsi="宋体" w:hint="eastAsia"/>
          <w:sz w:val="24"/>
          <w:szCs w:val="24"/>
        </w:rPr>
        <w:t>可用）</w:t>
      </w:r>
    </w:p>
    <w:p w14:paraId="0BE6C65E" w14:textId="77777777" w:rsidR="00FD1FAF" w:rsidRDefault="004D611C">
      <w:pPr>
        <w:pStyle w:val="a4"/>
        <w:numPr>
          <w:ilvl w:val="0"/>
          <w:numId w:val="6"/>
        </w:numPr>
        <w:tabs>
          <w:tab w:val="left" w:pos="780"/>
        </w:tabs>
        <w:snapToGrid w:val="0"/>
        <w:spacing w:line="312" w:lineRule="auto"/>
        <w:jc w:val="left"/>
        <w:rPr>
          <w:rFonts w:hAnsi="宋体"/>
          <w:sz w:val="24"/>
          <w:szCs w:val="24"/>
        </w:rPr>
      </w:pPr>
      <w:r>
        <w:rPr>
          <w:rFonts w:hAnsi="宋体" w:hint="eastAsia"/>
          <w:sz w:val="24"/>
          <w:szCs w:val="24"/>
        </w:rPr>
        <w:t>服务器、网络等主设备的平均故障间隔时间</w:t>
      </w:r>
      <w:r>
        <w:rPr>
          <w:rFonts w:hAnsi="宋体"/>
          <w:sz w:val="24"/>
          <w:szCs w:val="24"/>
        </w:rPr>
        <w:t>MTBF</w:t>
      </w:r>
      <w:r>
        <w:rPr>
          <w:rFonts w:hAnsi="宋体" w:hint="eastAsia"/>
          <w:sz w:val="24"/>
          <w:szCs w:val="24"/>
        </w:rPr>
        <w:t>≥3</w:t>
      </w:r>
      <w:r>
        <w:rPr>
          <w:rFonts w:hAnsi="宋体"/>
          <w:sz w:val="24"/>
          <w:szCs w:val="24"/>
        </w:rPr>
        <w:t>0000</w:t>
      </w:r>
      <w:r>
        <w:rPr>
          <w:rFonts w:hAnsi="宋体" w:hint="eastAsia"/>
          <w:sz w:val="24"/>
          <w:szCs w:val="24"/>
        </w:rPr>
        <w:t>小时</w:t>
      </w:r>
    </w:p>
    <w:p w14:paraId="2F54AF89" w14:textId="77777777" w:rsidR="00FD1FAF" w:rsidRDefault="004D611C">
      <w:pPr>
        <w:pStyle w:val="a4"/>
        <w:numPr>
          <w:ilvl w:val="0"/>
          <w:numId w:val="6"/>
        </w:numPr>
        <w:tabs>
          <w:tab w:val="left" w:pos="780"/>
        </w:tabs>
        <w:snapToGrid w:val="0"/>
        <w:spacing w:line="312" w:lineRule="auto"/>
        <w:jc w:val="left"/>
        <w:rPr>
          <w:rFonts w:hAnsi="宋体"/>
          <w:sz w:val="24"/>
          <w:szCs w:val="24"/>
        </w:rPr>
      </w:pPr>
      <w:r>
        <w:rPr>
          <w:rFonts w:hAnsi="宋体" w:hint="eastAsia"/>
          <w:sz w:val="24"/>
          <w:szCs w:val="24"/>
        </w:rPr>
        <w:t>其它设备的平均故障间隔时间</w:t>
      </w:r>
      <w:r>
        <w:rPr>
          <w:rFonts w:hAnsi="宋体"/>
          <w:sz w:val="24"/>
          <w:szCs w:val="24"/>
        </w:rPr>
        <w:t>MTBF</w:t>
      </w:r>
      <w:r>
        <w:rPr>
          <w:rFonts w:hAnsi="宋体" w:hint="eastAsia"/>
          <w:sz w:val="24"/>
          <w:szCs w:val="24"/>
        </w:rPr>
        <w:t>≥2</w:t>
      </w:r>
      <w:r>
        <w:rPr>
          <w:rFonts w:hAnsi="宋体"/>
          <w:sz w:val="24"/>
          <w:szCs w:val="24"/>
        </w:rPr>
        <w:t>0000</w:t>
      </w:r>
      <w:r>
        <w:rPr>
          <w:rFonts w:hAnsi="宋体" w:hint="eastAsia"/>
          <w:sz w:val="24"/>
          <w:szCs w:val="24"/>
        </w:rPr>
        <w:t>小时</w:t>
      </w:r>
    </w:p>
    <w:p w14:paraId="5EDED4C3" w14:textId="77777777" w:rsidR="00FD1FAF" w:rsidRDefault="004D611C">
      <w:pPr>
        <w:pStyle w:val="a4"/>
        <w:numPr>
          <w:ilvl w:val="0"/>
          <w:numId w:val="6"/>
        </w:numPr>
        <w:tabs>
          <w:tab w:val="left" w:pos="780"/>
        </w:tabs>
        <w:snapToGrid w:val="0"/>
        <w:spacing w:line="312" w:lineRule="auto"/>
        <w:jc w:val="left"/>
        <w:rPr>
          <w:rFonts w:hAnsi="宋体"/>
          <w:sz w:val="24"/>
          <w:szCs w:val="24"/>
        </w:rPr>
      </w:pPr>
      <w:r>
        <w:rPr>
          <w:rFonts w:hAnsi="宋体" w:hint="eastAsia"/>
          <w:sz w:val="24"/>
          <w:szCs w:val="24"/>
        </w:rPr>
        <w:t>任何情况下，在任意</w:t>
      </w:r>
      <w:r>
        <w:rPr>
          <w:rFonts w:hAnsi="宋体"/>
          <w:sz w:val="24"/>
          <w:szCs w:val="24"/>
        </w:rPr>
        <w:t>5</w:t>
      </w:r>
      <w:r>
        <w:rPr>
          <w:rFonts w:hAnsi="宋体" w:hint="eastAsia"/>
          <w:sz w:val="24"/>
          <w:szCs w:val="24"/>
        </w:rPr>
        <w:t>分钟内，系统主局域网的平均负荷率≤</w:t>
      </w:r>
      <w:r>
        <w:rPr>
          <w:rFonts w:hAnsi="宋体"/>
          <w:sz w:val="24"/>
          <w:szCs w:val="24"/>
        </w:rPr>
        <w:t>30%</w:t>
      </w:r>
    </w:p>
    <w:p w14:paraId="25952D4F" w14:textId="77777777" w:rsidR="00FD1FAF" w:rsidRDefault="004D611C">
      <w:pPr>
        <w:pStyle w:val="a4"/>
        <w:numPr>
          <w:ilvl w:val="0"/>
          <w:numId w:val="6"/>
        </w:numPr>
        <w:tabs>
          <w:tab w:val="left" w:pos="780"/>
        </w:tabs>
        <w:snapToGrid w:val="0"/>
        <w:spacing w:line="312" w:lineRule="auto"/>
        <w:jc w:val="left"/>
        <w:rPr>
          <w:rFonts w:hAnsi="宋体"/>
          <w:sz w:val="24"/>
          <w:szCs w:val="24"/>
        </w:rPr>
      </w:pPr>
      <w:r>
        <w:rPr>
          <w:rFonts w:hAnsi="宋体" w:hint="eastAsia"/>
          <w:sz w:val="24"/>
          <w:szCs w:val="24"/>
        </w:rPr>
        <w:t>联机检索数据的平均响应时间≤</w:t>
      </w:r>
      <w:r>
        <w:rPr>
          <w:rFonts w:hAnsi="宋体"/>
          <w:sz w:val="24"/>
          <w:szCs w:val="24"/>
        </w:rPr>
        <w:t>5</w:t>
      </w:r>
      <w:r>
        <w:rPr>
          <w:rFonts w:hAnsi="宋体" w:hint="eastAsia"/>
          <w:sz w:val="24"/>
          <w:szCs w:val="24"/>
        </w:rPr>
        <w:t>秒</w:t>
      </w:r>
    </w:p>
    <w:p w14:paraId="66F7FBD3" w14:textId="77777777" w:rsidR="00FD1FAF" w:rsidRDefault="004D611C">
      <w:pPr>
        <w:pStyle w:val="a4"/>
        <w:numPr>
          <w:ilvl w:val="0"/>
          <w:numId w:val="6"/>
        </w:numPr>
        <w:tabs>
          <w:tab w:val="left" w:pos="780"/>
        </w:tabs>
        <w:snapToGrid w:val="0"/>
        <w:spacing w:line="312" w:lineRule="auto"/>
        <w:jc w:val="left"/>
        <w:rPr>
          <w:rFonts w:hAnsi="宋体"/>
          <w:sz w:val="24"/>
          <w:szCs w:val="24"/>
        </w:rPr>
      </w:pPr>
      <w:r>
        <w:rPr>
          <w:rFonts w:hAnsi="宋体" w:hint="eastAsia"/>
          <w:sz w:val="24"/>
          <w:szCs w:val="24"/>
        </w:rPr>
        <w:t>数据采集终端、交换机、WEB</w:t>
      </w:r>
      <w:proofErr w:type="gramStart"/>
      <w:r>
        <w:rPr>
          <w:rFonts w:hAnsi="宋体" w:hint="eastAsia"/>
          <w:sz w:val="24"/>
          <w:szCs w:val="24"/>
        </w:rPr>
        <w:t>操作站</w:t>
      </w:r>
      <w:proofErr w:type="gramEnd"/>
      <w:r>
        <w:rPr>
          <w:rFonts w:hAnsi="宋体" w:hint="eastAsia"/>
          <w:sz w:val="24"/>
          <w:szCs w:val="24"/>
        </w:rPr>
        <w:t>等设备其供电系统应考虑增加UPS，提高本地局域网系统稳定性。</w:t>
      </w:r>
    </w:p>
    <w:p w14:paraId="5284BC78" w14:textId="77777777" w:rsidR="00FD1FAF" w:rsidRDefault="004D611C">
      <w:pPr>
        <w:pStyle w:val="2"/>
      </w:pPr>
      <w:bookmarkStart w:id="73" w:name="_Toc420512794"/>
      <w:bookmarkStart w:id="74" w:name="_Toc446066431"/>
      <w:bookmarkStart w:id="75" w:name="_Toc13731_WPSOffice_Level2"/>
      <w:r>
        <w:rPr>
          <w:rFonts w:hint="eastAsia"/>
        </w:rPr>
        <w:lastRenderedPageBreak/>
        <w:t xml:space="preserve">3.2 </w:t>
      </w:r>
      <w:r>
        <w:rPr>
          <w:rFonts w:hint="eastAsia"/>
        </w:rPr>
        <w:t>系统先进性</w:t>
      </w:r>
      <w:bookmarkEnd w:id="73"/>
      <w:bookmarkEnd w:id="74"/>
      <w:bookmarkEnd w:id="75"/>
    </w:p>
    <w:p w14:paraId="493F3A3C" w14:textId="77777777" w:rsidR="00FD1FAF" w:rsidRDefault="004D611C">
      <w:pPr>
        <w:pStyle w:val="a4"/>
        <w:snapToGrid w:val="0"/>
        <w:spacing w:line="312" w:lineRule="auto"/>
        <w:ind w:firstLine="420"/>
        <w:jc w:val="left"/>
        <w:rPr>
          <w:sz w:val="24"/>
          <w:szCs w:val="24"/>
        </w:rPr>
      </w:pPr>
      <w:r>
        <w:rPr>
          <w:rFonts w:hint="eastAsia"/>
          <w:sz w:val="24"/>
          <w:szCs w:val="24"/>
        </w:rPr>
        <w:t>采用符合主流发展的新技术，选用性能良好的产品及设备，满足国内外的技术标准，坚持高起点、高水平的原则，保证其先进性。</w:t>
      </w:r>
    </w:p>
    <w:p w14:paraId="25F0A9D6" w14:textId="38C502AC" w:rsidR="00FD1FAF" w:rsidRDefault="004D611C" w:rsidP="007B0023">
      <w:pPr>
        <w:pStyle w:val="a4"/>
        <w:snapToGrid w:val="0"/>
        <w:spacing w:line="312" w:lineRule="auto"/>
        <w:ind w:firstLine="420"/>
        <w:jc w:val="left"/>
        <w:rPr>
          <w:sz w:val="24"/>
          <w:szCs w:val="24"/>
        </w:rPr>
      </w:pPr>
      <w:r>
        <w:rPr>
          <w:rFonts w:hint="eastAsia"/>
          <w:sz w:val="24"/>
          <w:szCs w:val="24"/>
        </w:rPr>
        <w:t>能满足目前千级别的监测点实时在线监测并发，实现分钟级别的数据采集要求；技术方案上要实现万级别的监测点灵活扩容</w:t>
      </w:r>
      <w:r w:rsidR="007B0023">
        <w:rPr>
          <w:rFonts w:hint="eastAsia"/>
          <w:sz w:val="24"/>
          <w:szCs w:val="24"/>
        </w:rPr>
        <w:t>。</w:t>
      </w:r>
    </w:p>
    <w:p w14:paraId="1CB04DE3" w14:textId="77777777" w:rsidR="00FD1FAF" w:rsidRDefault="004D611C">
      <w:pPr>
        <w:pStyle w:val="2"/>
      </w:pPr>
      <w:bookmarkStart w:id="76" w:name="_Toc420512795"/>
      <w:bookmarkStart w:id="77" w:name="_Toc446066432"/>
      <w:bookmarkStart w:id="78" w:name="_Toc28432_WPSOffice_Level2"/>
      <w:r>
        <w:rPr>
          <w:rFonts w:hint="eastAsia"/>
        </w:rPr>
        <w:t>3.3</w:t>
      </w:r>
      <w:r>
        <w:rPr>
          <w:rFonts w:hint="eastAsia"/>
        </w:rPr>
        <w:t>系统安全性</w:t>
      </w:r>
      <w:bookmarkEnd w:id="76"/>
      <w:bookmarkEnd w:id="77"/>
      <w:bookmarkEnd w:id="78"/>
    </w:p>
    <w:p w14:paraId="32A8BA75" w14:textId="77777777" w:rsidR="00FD1FAF" w:rsidRDefault="004D611C">
      <w:pPr>
        <w:pStyle w:val="a4"/>
        <w:snapToGrid w:val="0"/>
        <w:spacing w:line="312" w:lineRule="auto"/>
        <w:ind w:firstLine="420"/>
        <w:jc w:val="left"/>
        <w:rPr>
          <w:sz w:val="24"/>
          <w:szCs w:val="24"/>
        </w:rPr>
      </w:pPr>
      <w:r>
        <w:rPr>
          <w:rFonts w:hint="eastAsia"/>
          <w:sz w:val="24"/>
          <w:szCs w:val="24"/>
        </w:rPr>
        <w:t>在系统设计与建设中，采用有效的机制保证整个系统的安全性。数据传输进行加密处理，数据展示采用分级管理机制，依据用户角色提供不同的权限。信息发布网站服务器使用独立的服务器设备，与采集服务器和计算服务器独立运行。使用专用的管理维护接口对整个系统进行维护操作，并对系统操作行为进行记录，确保系统安全。</w:t>
      </w:r>
    </w:p>
    <w:p w14:paraId="0E05EECD" w14:textId="77777777" w:rsidR="00FD1FAF" w:rsidRDefault="004D611C">
      <w:pPr>
        <w:pStyle w:val="2"/>
      </w:pPr>
      <w:bookmarkStart w:id="79" w:name="_Toc32538_WPSOffice_Level2"/>
      <w:r>
        <w:rPr>
          <w:rFonts w:hint="eastAsia"/>
        </w:rPr>
        <w:t>3.4</w:t>
      </w:r>
      <w:r>
        <w:rPr>
          <w:rFonts w:hint="eastAsia"/>
        </w:rPr>
        <w:t>系统可扩展性</w:t>
      </w:r>
      <w:bookmarkEnd w:id="79"/>
    </w:p>
    <w:p w14:paraId="14A6EF37" w14:textId="77777777" w:rsidR="00FD1FAF" w:rsidRDefault="004D611C">
      <w:pPr>
        <w:pStyle w:val="a4"/>
        <w:snapToGrid w:val="0"/>
        <w:spacing w:line="312" w:lineRule="auto"/>
        <w:ind w:firstLine="420"/>
        <w:jc w:val="left"/>
        <w:rPr>
          <w:sz w:val="24"/>
          <w:szCs w:val="24"/>
        </w:rPr>
      </w:pPr>
      <w:r>
        <w:rPr>
          <w:rFonts w:hint="eastAsia"/>
          <w:sz w:val="24"/>
          <w:szCs w:val="24"/>
        </w:rPr>
        <w:t>在系统设计与建设中，所有数据都可以导入导出，预留数据接口，可以对系统进行扩展，为后期接入新的数据项，如电梯、消防、天然气、蒸汽、道闸、三个水厂的投药情况、东江取水点的液位和水质等的监控情况，做好输入接口的预留；同时为后期加入各种逻辑关系，对所有数据进行综合分析做好准备（基于平台设置，实现上述扩展功能的代码开发量不得超过30%）。</w:t>
      </w:r>
    </w:p>
    <w:p w14:paraId="6333C20F" w14:textId="4DCBF25D" w:rsidR="00FD1FAF" w:rsidRDefault="004D611C">
      <w:pPr>
        <w:pStyle w:val="a4"/>
        <w:snapToGrid w:val="0"/>
        <w:spacing w:line="312" w:lineRule="auto"/>
        <w:ind w:firstLine="420"/>
        <w:jc w:val="left"/>
        <w:rPr>
          <w:rFonts w:eastAsia="宋体" w:hAnsi="宋体" w:cs="宋体"/>
          <w:sz w:val="24"/>
          <w:szCs w:val="24"/>
        </w:rPr>
      </w:pPr>
      <w:r>
        <w:rPr>
          <w:rFonts w:hint="eastAsia"/>
          <w:sz w:val="24"/>
          <w:szCs w:val="24"/>
        </w:rPr>
        <w:t>在系统设计与建设中，对主要的能源数据要保留互联互通的标准接口，方便后续内部ERP系统</w:t>
      </w:r>
      <w:r w:rsidR="00C37299">
        <w:rPr>
          <w:rFonts w:hint="eastAsia"/>
          <w:sz w:val="24"/>
          <w:szCs w:val="24"/>
        </w:rPr>
        <w:t>、OA系统等信息化系统</w:t>
      </w:r>
      <w:r>
        <w:rPr>
          <w:rFonts w:hint="eastAsia"/>
          <w:sz w:val="24"/>
          <w:szCs w:val="24"/>
        </w:rPr>
        <w:t>进行数据对接。</w:t>
      </w:r>
    </w:p>
    <w:p w14:paraId="53A89250" w14:textId="77777777" w:rsidR="00FD1FAF" w:rsidRDefault="004D611C">
      <w:pPr>
        <w:pStyle w:val="1"/>
      </w:pPr>
      <w:bookmarkStart w:id="80" w:name="_Toc14776_WPSOffice_Level1"/>
      <w:r>
        <w:rPr>
          <w:rFonts w:hint="eastAsia"/>
        </w:rPr>
        <w:t>4.</w:t>
      </w:r>
      <w:r>
        <w:rPr>
          <w:rFonts w:hint="eastAsia"/>
        </w:rPr>
        <w:t>项目验收及服务要求</w:t>
      </w:r>
      <w:bookmarkEnd w:id="80"/>
    </w:p>
    <w:p w14:paraId="0501F13D" w14:textId="77777777" w:rsidR="00FD1FAF" w:rsidRDefault="004D611C">
      <w:pPr>
        <w:pStyle w:val="2"/>
      </w:pPr>
      <w:bookmarkStart w:id="81" w:name="_Toc414743042"/>
      <w:bookmarkStart w:id="82" w:name="_Toc20352_WPSOffice_Level2"/>
      <w:r>
        <w:rPr>
          <w:rFonts w:hint="eastAsia"/>
        </w:rPr>
        <w:t xml:space="preserve">4.1 </w:t>
      </w:r>
      <w:r>
        <w:rPr>
          <w:rFonts w:hint="eastAsia"/>
        </w:rPr>
        <w:t>项目验收</w:t>
      </w:r>
      <w:bookmarkEnd w:id="81"/>
      <w:bookmarkEnd w:id="82"/>
    </w:p>
    <w:p w14:paraId="36907366" w14:textId="77777777" w:rsidR="00FD1FAF" w:rsidRPr="006B221B" w:rsidRDefault="004D611C">
      <w:pPr>
        <w:tabs>
          <w:tab w:val="left" w:pos="1100"/>
        </w:tabs>
        <w:rPr>
          <w:rFonts w:ascii="宋体" w:hAnsi="Courier New"/>
          <w:sz w:val="24"/>
          <w:szCs w:val="24"/>
        </w:rPr>
      </w:pPr>
      <w:r w:rsidRPr="006B221B">
        <w:rPr>
          <w:rFonts w:ascii="宋体" w:hAnsi="Courier New" w:hint="eastAsia"/>
          <w:sz w:val="24"/>
          <w:szCs w:val="24"/>
        </w:rPr>
        <w:t>项目施工完毕，乙方和</w:t>
      </w:r>
      <w:proofErr w:type="gramStart"/>
      <w:r w:rsidRPr="006B221B">
        <w:rPr>
          <w:rFonts w:ascii="宋体" w:hAnsi="Courier New" w:hint="eastAsia"/>
          <w:sz w:val="24"/>
          <w:szCs w:val="24"/>
        </w:rPr>
        <w:t>需方针</w:t>
      </w:r>
      <w:proofErr w:type="gramEnd"/>
      <w:r w:rsidRPr="006B221B">
        <w:rPr>
          <w:rFonts w:ascii="宋体" w:hAnsi="Courier New" w:hint="eastAsia"/>
          <w:sz w:val="24"/>
          <w:szCs w:val="24"/>
        </w:rPr>
        <w:t>对如下内容进行项目验收：</w:t>
      </w:r>
    </w:p>
    <w:p w14:paraId="5EA7D968" w14:textId="77777777" w:rsidR="00FD1FAF" w:rsidRPr="006B221B" w:rsidRDefault="004D611C">
      <w:pPr>
        <w:pStyle w:val="ad"/>
        <w:numPr>
          <w:ilvl w:val="0"/>
          <w:numId w:val="7"/>
        </w:numPr>
        <w:ind w:firstLineChars="0"/>
        <w:rPr>
          <w:rFonts w:ascii="宋体" w:hAnsi="Courier New"/>
          <w:sz w:val="24"/>
          <w:szCs w:val="24"/>
        </w:rPr>
      </w:pPr>
      <w:r w:rsidRPr="006B221B">
        <w:rPr>
          <w:rFonts w:ascii="宋体" w:hAnsi="Courier New" w:hint="eastAsia"/>
          <w:sz w:val="24"/>
          <w:szCs w:val="24"/>
        </w:rPr>
        <w:t>提供应用终端获取途径，指导需方完成首次安装、试用；</w:t>
      </w:r>
    </w:p>
    <w:p w14:paraId="684C6450" w14:textId="77777777" w:rsidR="00FD1FAF" w:rsidRPr="006B221B" w:rsidRDefault="004D611C">
      <w:pPr>
        <w:pStyle w:val="ad"/>
        <w:numPr>
          <w:ilvl w:val="0"/>
          <w:numId w:val="7"/>
        </w:numPr>
        <w:ind w:firstLineChars="0"/>
        <w:rPr>
          <w:rFonts w:ascii="宋体" w:hAnsi="Courier New"/>
          <w:sz w:val="24"/>
          <w:szCs w:val="24"/>
        </w:rPr>
      </w:pPr>
      <w:r w:rsidRPr="006B221B">
        <w:rPr>
          <w:rFonts w:ascii="宋体" w:hAnsi="Courier New" w:hint="eastAsia"/>
          <w:sz w:val="24"/>
          <w:szCs w:val="24"/>
        </w:rPr>
        <w:t>提供管理员账号，告知配置值班员用户名和密码的方法；</w:t>
      </w:r>
    </w:p>
    <w:p w14:paraId="55B142BA" w14:textId="77777777" w:rsidR="00FD1FAF" w:rsidRPr="006B221B" w:rsidRDefault="004D611C">
      <w:pPr>
        <w:pStyle w:val="ad"/>
        <w:numPr>
          <w:ilvl w:val="0"/>
          <w:numId w:val="7"/>
        </w:numPr>
        <w:ind w:firstLineChars="0"/>
        <w:rPr>
          <w:rFonts w:ascii="宋体" w:hAnsi="Courier New"/>
          <w:sz w:val="24"/>
          <w:szCs w:val="24"/>
        </w:rPr>
      </w:pPr>
      <w:r w:rsidRPr="006B221B">
        <w:rPr>
          <w:rFonts w:ascii="宋体" w:hAnsi="Courier New" w:hint="eastAsia"/>
          <w:sz w:val="24"/>
          <w:szCs w:val="24"/>
        </w:rPr>
        <w:t>证明所有测点已经安装完毕，配置完毕，提供配置清单；</w:t>
      </w:r>
    </w:p>
    <w:p w14:paraId="0C59C878" w14:textId="44315E2C" w:rsidR="00FD1FAF" w:rsidRPr="006B221B" w:rsidRDefault="004D611C">
      <w:pPr>
        <w:pStyle w:val="ad"/>
        <w:numPr>
          <w:ilvl w:val="0"/>
          <w:numId w:val="7"/>
        </w:numPr>
        <w:ind w:firstLineChars="0"/>
        <w:rPr>
          <w:rFonts w:ascii="宋体" w:hAnsi="Courier New"/>
          <w:sz w:val="24"/>
          <w:szCs w:val="24"/>
        </w:rPr>
      </w:pPr>
      <w:r w:rsidRPr="006B221B">
        <w:rPr>
          <w:rFonts w:ascii="宋体" w:hAnsi="Courier New" w:hint="eastAsia"/>
          <w:sz w:val="24"/>
          <w:szCs w:val="24"/>
        </w:rPr>
        <w:t>至少运行一</w:t>
      </w:r>
      <w:r w:rsidR="006D74DE" w:rsidRPr="006B221B">
        <w:rPr>
          <w:rFonts w:ascii="宋体" w:hAnsi="Courier New" w:hint="eastAsia"/>
          <w:sz w:val="24"/>
          <w:szCs w:val="24"/>
        </w:rPr>
        <w:t>个月</w:t>
      </w:r>
      <w:r w:rsidRPr="006B221B">
        <w:rPr>
          <w:rFonts w:ascii="宋体" w:hAnsi="Courier New" w:hint="eastAsia"/>
          <w:sz w:val="24"/>
          <w:szCs w:val="24"/>
        </w:rPr>
        <w:t>，证明数据的及时性，可靠性和完整性；</w:t>
      </w:r>
    </w:p>
    <w:p w14:paraId="6B6C5079" w14:textId="77777777" w:rsidR="00FD1FAF" w:rsidRPr="006B221B" w:rsidRDefault="004D611C">
      <w:pPr>
        <w:pStyle w:val="ad"/>
        <w:numPr>
          <w:ilvl w:val="0"/>
          <w:numId w:val="7"/>
        </w:numPr>
        <w:ind w:firstLineChars="0"/>
        <w:rPr>
          <w:rFonts w:ascii="宋体" w:hAnsi="Courier New"/>
          <w:sz w:val="24"/>
          <w:szCs w:val="24"/>
        </w:rPr>
      </w:pPr>
      <w:r w:rsidRPr="006B221B">
        <w:rPr>
          <w:rFonts w:ascii="宋体" w:hAnsi="Courier New" w:hint="eastAsia"/>
          <w:sz w:val="24"/>
          <w:szCs w:val="24"/>
        </w:rPr>
        <w:t>采用已校核的第三方仪表抽样证明数据的准确性；</w:t>
      </w:r>
    </w:p>
    <w:p w14:paraId="35582A98" w14:textId="77777777" w:rsidR="00FD1FAF" w:rsidRPr="006B221B" w:rsidRDefault="004D611C">
      <w:pPr>
        <w:pStyle w:val="ad"/>
        <w:numPr>
          <w:ilvl w:val="0"/>
          <w:numId w:val="7"/>
        </w:numPr>
        <w:ind w:firstLineChars="0"/>
        <w:rPr>
          <w:rFonts w:ascii="宋体" w:hAnsi="Courier New"/>
          <w:sz w:val="24"/>
          <w:szCs w:val="24"/>
        </w:rPr>
      </w:pPr>
      <w:r w:rsidRPr="006B221B">
        <w:rPr>
          <w:rFonts w:ascii="宋体" w:hAnsi="Courier New" w:hint="eastAsia"/>
          <w:sz w:val="24"/>
          <w:szCs w:val="24"/>
        </w:rPr>
        <w:lastRenderedPageBreak/>
        <w:t>提供电子版的平台使用说明书，指定专人技术支持。</w:t>
      </w:r>
    </w:p>
    <w:p w14:paraId="611A0202" w14:textId="77777777" w:rsidR="00F166BB" w:rsidRPr="00F166BB" w:rsidRDefault="00F166BB" w:rsidP="00F166BB">
      <w:pPr>
        <w:rPr>
          <w:rFonts w:ascii="宋体" w:eastAsia="宋体" w:hAnsi="宋体" w:cs="宋体"/>
        </w:rPr>
      </w:pPr>
    </w:p>
    <w:p w14:paraId="1266CDC8" w14:textId="77777777" w:rsidR="00FD1FAF" w:rsidRDefault="004D611C">
      <w:pPr>
        <w:pStyle w:val="2"/>
      </w:pPr>
      <w:bookmarkStart w:id="83" w:name="_Toc414743043"/>
      <w:bookmarkStart w:id="84" w:name="_Toc31858_WPSOffice_Level2"/>
      <w:r>
        <w:rPr>
          <w:rFonts w:hint="eastAsia"/>
        </w:rPr>
        <w:t xml:space="preserve">4.2 </w:t>
      </w:r>
      <w:r>
        <w:rPr>
          <w:rFonts w:hint="eastAsia"/>
        </w:rPr>
        <w:t>培训售后</w:t>
      </w:r>
      <w:bookmarkEnd w:id="83"/>
      <w:bookmarkEnd w:id="84"/>
    </w:p>
    <w:p w14:paraId="0CF12CDA" w14:textId="77777777" w:rsidR="00FD1FAF" w:rsidRPr="006B221B" w:rsidRDefault="004D611C">
      <w:pPr>
        <w:pStyle w:val="ad"/>
        <w:numPr>
          <w:ilvl w:val="0"/>
          <w:numId w:val="7"/>
        </w:numPr>
        <w:ind w:firstLineChars="0"/>
        <w:rPr>
          <w:rFonts w:ascii="宋体" w:hAnsi="Courier New"/>
          <w:sz w:val="24"/>
          <w:szCs w:val="24"/>
        </w:rPr>
      </w:pPr>
      <w:r w:rsidRPr="006B221B">
        <w:rPr>
          <w:rFonts w:ascii="宋体" w:hAnsi="Courier New" w:hint="eastAsia"/>
          <w:sz w:val="24"/>
          <w:szCs w:val="24"/>
        </w:rPr>
        <w:t>乙方为需方提供不少于1次集中操作培训；</w:t>
      </w:r>
    </w:p>
    <w:p w14:paraId="1B526DB5" w14:textId="77777777" w:rsidR="00FD1FAF" w:rsidRPr="006B221B" w:rsidRDefault="004D611C">
      <w:pPr>
        <w:pStyle w:val="ad"/>
        <w:numPr>
          <w:ilvl w:val="0"/>
          <w:numId w:val="7"/>
        </w:numPr>
        <w:ind w:firstLineChars="0"/>
        <w:rPr>
          <w:rFonts w:ascii="宋体" w:hAnsi="Courier New"/>
          <w:sz w:val="24"/>
          <w:szCs w:val="24"/>
        </w:rPr>
      </w:pPr>
      <w:r w:rsidRPr="006B221B">
        <w:rPr>
          <w:rFonts w:ascii="宋体" w:hAnsi="Courier New" w:hint="eastAsia"/>
          <w:sz w:val="24"/>
          <w:szCs w:val="24"/>
        </w:rPr>
        <w:t>提供培训详细材料（电子</w:t>
      </w:r>
      <w:proofErr w:type="gramStart"/>
      <w:r w:rsidRPr="006B221B">
        <w:rPr>
          <w:rFonts w:ascii="宋体" w:hAnsi="Courier New" w:hint="eastAsia"/>
          <w:sz w:val="24"/>
          <w:szCs w:val="24"/>
        </w:rPr>
        <w:t>档</w:t>
      </w:r>
      <w:proofErr w:type="gramEnd"/>
      <w:r w:rsidRPr="006B221B">
        <w:rPr>
          <w:rFonts w:ascii="宋体" w:hAnsi="Courier New" w:hint="eastAsia"/>
          <w:sz w:val="24"/>
          <w:szCs w:val="24"/>
        </w:rPr>
        <w:t>），同时纸质使用说明书2份；</w:t>
      </w:r>
    </w:p>
    <w:p w14:paraId="4447694F" w14:textId="77777777" w:rsidR="00FD1FAF" w:rsidRPr="006B221B" w:rsidRDefault="004D611C">
      <w:pPr>
        <w:pStyle w:val="ad"/>
        <w:numPr>
          <w:ilvl w:val="0"/>
          <w:numId w:val="7"/>
        </w:numPr>
        <w:ind w:firstLineChars="0"/>
        <w:rPr>
          <w:rFonts w:ascii="宋体" w:hAnsi="Courier New"/>
          <w:sz w:val="24"/>
          <w:szCs w:val="24"/>
        </w:rPr>
      </w:pPr>
      <w:r w:rsidRPr="006B221B">
        <w:rPr>
          <w:rFonts w:ascii="宋体" w:hAnsi="Courier New" w:hint="eastAsia"/>
          <w:sz w:val="24"/>
          <w:szCs w:val="24"/>
        </w:rPr>
        <w:t>支持7×24小时手机电话售后服务技术支持；</w:t>
      </w:r>
    </w:p>
    <w:p w14:paraId="029FCA27" w14:textId="79950EE5" w:rsidR="00FD1FAF" w:rsidRPr="006B221B" w:rsidRDefault="004D611C">
      <w:pPr>
        <w:pStyle w:val="ad"/>
        <w:numPr>
          <w:ilvl w:val="0"/>
          <w:numId w:val="7"/>
        </w:numPr>
        <w:ind w:firstLineChars="0"/>
        <w:rPr>
          <w:rFonts w:ascii="宋体" w:hAnsi="Courier New"/>
          <w:sz w:val="24"/>
          <w:szCs w:val="24"/>
        </w:rPr>
      </w:pPr>
      <w:r w:rsidRPr="006B221B">
        <w:rPr>
          <w:rFonts w:ascii="宋体" w:hAnsi="Courier New" w:hint="eastAsia"/>
          <w:sz w:val="24"/>
          <w:szCs w:val="24"/>
        </w:rPr>
        <w:t>现场故障维护要求做到省内</w:t>
      </w:r>
      <w:r w:rsidR="006D74DE" w:rsidRPr="006B221B">
        <w:rPr>
          <w:rFonts w:ascii="宋体" w:hAnsi="Courier New" w:hint="eastAsia"/>
          <w:sz w:val="24"/>
          <w:szCs w:val="24"/>
        </w:rPr>
        <w:t>24</w:t>
      </w:r>
      <w:r w:rsidRPr="006B221B">
        <w:rPr>
          <w:rFonts w:ascii="宋体" w:hAnsi="Courier New" w:hint="eastAsia"/>
          <w:sz w:val="24"/>
          <w:szCs w:val="24"/>
        </w:rPr>
        <w:t>小时/省外</w:t>
      </w:r>
      <w:r w:rsidR="004648D5" w:rsidRPr="006B221B">
        <w:rPr>
          <w:rFonts w:ascii="宋体" w:hAnsi="Courier New" w:hint="eastAsia"/>
          <w:sz w:val="24"/>
          <w:szCs w:val="24"/>
        </w:rPr>
        <w:t>48</w:t>
      </w:r>
      <w:r w:rsidRPr="006B221B">
        <w:rPr>
          <w:rFonts w:ascii="宋体" w:hAnsi="Courier New" w:hint="eastAsia"/>
          <w:sz w:val="24"/>
          <w:szCs w:val="24"/>
        </w:rPr>
        <w:t>小时实质性响应并解决故障；</w:t>
      </w:r>
    </w:p>
    <w:p w14:paraId="471AF476" w14:textId="639F831A" w:rsidR="00FD1FAF" w:rsidRPr="006B221B" w:rsidRDefault="004D611C">
      <w:pPr>
        <w:pStyle w:val="ad"/>
        <w:numPr>
          <w:ilvl w:val="0"/>
          <w:numId w:val="7"/>
        </w:numPr>
        <w:ind w:firstLineChars="0"/>
        <w:rPr>
          <w:rFonts w:ascii="宋体" w:hAnsi="Courier New"/>
          <w:sz w:val="24"/>
          <w:szCs w:val="24"/>
        </w:rPr>
      </w:pPr>
      <w:r w:rsidRPr="006B221B">
        <w:rPr>
          <w:rFonts w:ascii="宋体" w:hAnsi="Courier New" w:hint="eastAsia"/>
          <w:sz w:val="24"/>
          <w:szCs w:val="24"/>
        </w:rPr>
        <w:t>平台故障维护响应时间要求</w:t>
      </w:r>
      <w:r w:rsidR="006D74DE" w:rsidRPr="006B221B">
        <w:rPr>
          <w:rFonts w:ascii="宋体" w:hAnsi="Courier New" w:hint="eastAsia"/>
          <w:sz w:val="24"/>
          <w:szCs w:val="24"/>
        </w:rPr>
        <w:t>12</w:t>
      </w:r>
      <w:r w:rsidRPr="006B221B">
        <w:rPr>
          <w:rFonts w:ascii="宋体" w:hAnsi="Courier New" w:hint="eastAsia"/>
          <w:sz w:val="24"/>
          <w:szCs w:val="24"/>
        </w:rPr>
        <w:t>小时实质性响应并解决故障；</w:t>
      </w:r>
    </w:p>
    <w:p w14:paraId="413E51DF" w14:textId="62DB0D91" w:rsidR="00882408" w:rsidRPr="006B221B" w:rsidRDefault="00CC2045" w:rsidP="00472E2B">
      <w:pPr>
        <w:pStyle w:val="ad"/>
        <w:numPr>
          <w:ilvl w:val="0"/>
          <w:numId w:val="7"/>
        </w:numPr>
        <w:ind w:firstLineChars="0"/>
        <w:rPr>
          <w:rFonts w:ascii="宋体" w:hAnsi="Courier New"/>
          <w:sz w:val="24"/>
          <w:szCs w:val="24"/>
        </w:rPr>
      </w:pPr>
      <w:r w:rsidRPr="006B221B">
        <w:rPr>
          <w:rFonts w:ascii="宋体" w:hAnsi="Courier New" w:hint="eastAsia"/>
          <w:sz w:val="24"/>
          <w:szCs w:val="24"/>
        </w:rPr>
        <w:t>所有设备质保期为12个月。从移交日开始，在质保期内，设备出现故障，维修更换由乙方承担；在质保期后，设备出现故障，乙方可提供配件，费用不得高于市场价，且只收取配件费用，免人工费安装，或甲方自行采购安装，乙方不得异议。</w:t>
      </w:r>
      <w:bookmarkEnd w:id="51"/>
      <w:bookmarkEnd w:id="52"/>
      <w:bookmarkEnd w:id="53"/>
    </w:p>
    <w:p w14:paraId="77572598" w14:textId="10588714" w:rsidR="00472E2B" w:rsidRPr="00472E2B" w:rsidRDefault="00C5576E" w:rsidP="00472E2B">
      <w:pPr>
        <w:pStyle w:val="1"/>
      </w:pPr>
      <w:r>
        <w:rPr>
          <w:rFonts w:hint="eastAsia"/>
        </w:rPr>
        <w:t>5.</w:t>
      </w:r>
      <w:r>
        <w:rPr>
          <w:rFonts w:hint="eastAsia"/>
        </w:rPr>
        <w:t>数据平台</w:t>
      </w:r>
      <w:r w:rsidR="009976C5">
        <w:rPr>
          <w:rFonts w:hint="eastAsia"/>
        </w:rPr>
        <w:t>的</w:t>
      </w:r>
      <w:r w:rsidR="006B2F4C">
        <w:rPr>
          <w:rFonts w:hint="eastAsia"/>
        </w:rPr>
        <w:t>主要</w:t>
      </w:r>
      <w:r w:rsidR="00472E2B" w:rsidRPr="00472E2B">
        <w:rPr>
          <w:rFonts w:hint="eastAsia"/>
        </w:rPr>
        <w:t>设备品牌清单</w:t>
      </w:r>
    </w:p>
    <w:tbl>
      <w:tblPr>
        <w:tblW w:w="8880" w:type="dxa"/>
        <w:tblInd w:w="93" w:type="dxa"/>
        <w:tblLook w:val="04A0" w:firstRow="1" w:lastRow="0" w:firstColumn="1" w:lastColumn="0" w:noHBand="0" w:noVBand="1"/>
      </w:tblPr>
      <w:tblGrid>
        <w:gridCol w:w="680"/>
        <w:gridCol w:w="1640"/>
        <w:gridCol w:w="1640"/>
        <w:gridCol w:w="1640"/>
        <w:gridCol w:w="1640"/>
        <w:gridCol w:w="1640"/>
      </w:tblGrid>
      <w:tr w:rsidR="00644DF0" w:rsidRPr="00644DF0" w14:paraId="04BF7D9F" w14:textId="77777777" w:rsidTr="00644DF0">
        <w:trPr>
          <w:trHeight w:val="9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95FD5" w14:textId="77777777" w:rsidR="00644DF0" w:rsidRPr="00644DF0" w:rsidRDefault="00644DF0" w:rsidP="00644DF0">
            <w:pPr>
              <w:widowControl/>
              <w:jc w:val="center"/>
              <w:rPr>
                <w:rFonts w:ascii="宋体" w:eastAsia="宋体" w:hAnsi="宋体" w:cs="宋体"/>
                <w:b/>
                <w:bCs/>
                <w:kern w:val="0"/>
                <w:sz w:val="22"/>
              </w:rPr>
            </w:pPr>
            <w:r w:rsidRPr="00644DF0">
              <w:rPr>
                <w:rFonts w:ascii="宋体" w:eastAsia="宋体" w:hAnsi="宋体" w:cs="宋体" w:hint="eastAsia"/>
                <w:b/>
                <w:bCs/>
                <w:kern w:val="0"/>
                <w:sz w:val="22"/>
              </w:rPr>
              <w:t>序号</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6C0E491D" w14:textId="77777777" w:rsidR="00644DF0" w:rsidRPr="00644DF0" w:rsidRDefault="00644DF0" w:rsidP="00644DF0">
            <w:pPr>
              <w:widowControl/>
              <w:jc w:val="center"/>
              <w:rPr>
                <w:rFonts w:ascii="宋体" w:eastAsia="宋体" w:hAnsi="宋体" w:cs="宋体"/>
                <w:b/>
                <w:bCs/>
                <w:kern w:val="0"/>
                <w:sz w:val="22"/>
              </w:rPr>
            </w:pPr>
            <w:r w:rsidRPr="00644DF0">
              <w:rPr>
                <w:rFonts w:ascii="宋体" w:eastAsia="宋体" w:hAnsi="宋体" w:cs="宋体" w:hint="eastAsia"/>
                <w:b/>
                <w:bCs/>
                <w:kern w:val="0"/>
                <w:sz w:val="22"/>
              </w:rPr>
              <w:t>设备名称</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7B17DC76" w14:textId="77777777" w:rsidR="00644DF0" w:rsidRPr="00644DF0" w:rsidRDefault="00644DF0" w:rsidP="00644DF0">
            <w:pPr>
              <w:widowControl/>
              <w:jc w:val="center"/>
              <w:rPr>
                <w:rFonts w:ascii="宋体" w:eastAsia="宋体" w:hAnsi="宋体" w:cs="宋体"/>
                <w:b/>
                <w:bCs/>
                <w:kern w:val="0"/>
                <w:sz w:val="22"/>
              </w:rPr>
            </w:pPr>
            <w:r w:rsidRPr="00644DF0">
              <w:rPr>
                <w:rFonts w:ascii="宋体" w:eastAsia="宋体" w:hAnsi="宋体" w:cs="宋体" w:hint="eastAsia"/>
                <w:b/>
                <w:bCs/>
                <w:kern w:val="0"/>
                <w:sz w:val="22"/>
              </w:rPr>
              <w:t>品牌</w:t>
            </w:r>
            <w:proofErr w:type="gramStart"/>
            <w:r w:rsidRPr="00644DF0">
              <w:rPr>
                <w:rFonts w:ascii="宋体" w:eastAsia="宋体" w:hAnsi="宋体" w:cs="宋体" w:hint="eastAsia"/>
                <w:b/>
                <w:bCs/>
                <w:kern w:val="0"/>
                <w:sz w:val="22"/>
              </w:rPr>
              <w:t>一</w:t>
            </w:r>
            <w:proofErr w:type="gramEnd"/>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5D718F87" w14:textId="77777777" w:rsidR="00644DF0" w:rsidRPr="00644DF0" w:rsidRDefault="00644DF0" w:rsidP="00644DF0">
            <w:pPr>
              <w:widowControl/>
              <w:jc w:val="center"/>
              <w:rPr>
                <w:rFonts w:ascii="宋体" w:eastAsia="宋体" w:hAnsi="宋体" w:cs="宋体"/>
                <w:b/>
                <w:bCs/>
                <w:kern w:val="0"/>
                <w:sz w:val="22"/>
              </w:rPr>
            </w:pPr>
            <w:r w:rsidRPr="00644DF0">
              <w:rPr>
                <w:rFonts w:ascii="宋体" w:eastAsia="宋体" w:hAnsi="宋体" w:cs="宋体" w:hint="eastAsia"/>
                <w:b/>
                <w:bCs/>
                <w:kern w:val="0"/>
                <w:sz w:val="22"/>
              </w:rPr>
              <w:t>品牌二</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689C2733" w14:textId="77777777" w:rsidR="00644DF0" w:rsidRPr="00644DF0" w:rsidRDefault="00644DF0" w:rsidP="00644DF0">
            <w:pPr>
              <w:widowControl/>
              <w:jc w:val="center"/>
              <w:rPr>
                <w:rFonts w:ascii="宋体" w:eastAsia="宋体" w:hAnsi="宋体" w:cs="宋体"/>
                <w:b/>
                <w:bCs/>
                <w:kern w:val="0"/>
                <w:sz w:val="22"/>
              </w:rPr>
            </w:pPr>
            <w:r w:rsidRPr="00644DF0">
              <w:rPr>
                <w:rFonts w:ascii="宋体" w:eastAsia="宋体" w:hAnsi="宋体" w:cs="宋体" w:hint="eastAsia"/>
                <w:b/>
                <w:bCs/>
                <w:kern w:val="0"/>
                <w:sz w:val="22"/>
              </w:rPr>
              <w:t>品牌三</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4998C4B7" w14:textId="77777777" w:rsidR="00644DF0" w:rsidRPr="00644DF0" w:rsidRDefault="00644DF0" w:rsidP="00644DF0">
            <w:pPr>
              <w:widowControl/>
              <w:jc w:val="center"/>
              <w:rPr>
                <w:rFonts w:ascii="宋体" w:eastAsia="宋体" w:hAnsi="宋体" w:cs="宋体"/>
                <w:b/>
                <w:bCs/>
                <w:kern w:val="0"/>
                <w:sz w:val="22"/>
              </w:rPr>
            </w:pPr>
            <w:r w:rsidRPr="00644DF0">
              <w:rPr>
                <w:rFonts w:ascii="宋体" w:eastAsia="宋体" w:hAnsi="宋体" w:cs="宋体" w:hint="eastAsia"/>
                <w:b/>
                <w:bCs/>
                <w:kern w:val="0"/>
                <w:sz w:val="22"/>
              </w:rPr>
              <w:t>备注</w:t>
            </w:r>
          </w:p>
        </w:tc>
      </w:tr>
      <w:tr w:rsidR="00644DF0" w:rsidRPr="00644DF0" w14:paraId="51C32DE1" w14:textId="77777777" w:rsidTr="00644DF0">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142E7C5" w14:textId="77777777" w:rsidR="00644DF0" w:rsidRPr="00644DF0" w:rsidRDefault="00644DF0" w:rsidP="00644DF0">
            <w:pPr>
              <w:widowControl/>
              <w:jc w:val="center"/>
              <w:rPr>
                <w:rFonts w:ascii="宋体" w:eastAsia="宋体" w:hAnsi="宋体" w:cs="宋体"/>
                <w:b/>
                <w:bCs/>
                <w:color w:val="000000"/>
                <w:kern w:val="0"/>
                <w:sz w:val="22"/>
              </w:rPr>
            </w:pPr>
            <w:proofErr w:type="gramStart"/>
            <w:r w:rsidRPr="00644DF0">
              <w:rPr>
                <w:rFonts w:ascii="宋体" w:eastAsia="宋体" w:hAnsi="宋体" w:cs="宋体" w:hint="eastAsia"/>
                <w:b/>
                <w:bCs/>
                <w:color w:val="000000"/>
                <w:kern w:val="0"/>
                <w:sz w:val="22"/>
              </w:rPr>
              <w:t>一</w:t>
            </w:r>
            <w:proofErr w:type="gramEnd"/>
          </w:p>
        </w:tc>
        <w:tc>
          <w:tcPr>
            <w:tcW w:w="6560" w:type="dxa"/>
            <w:gridSpan w:val="4"/>
            <w:tcBorders>
              <w:top w:val="single" w:sz="4" w:space="0" w:color="auto"/>
              <w:left w:val="nil"/>
              <w:bottom w:val="single" w:sz="4" w:space="0" w:color="auto"/>
              <w:right w:val="single" w:sz="4" w:space="0" w:color="auto"/>
            </w:tcBorders>
            <w:shd w:val="clear" w:color="auto" w:fill="auto"/>
            <w:vAlign w:val="center"/>
            <w:hideMark/>
          </w:tcPr>
          <w:p w14:paraId="3EC25472" w14:textId="77777777" w:rsidR="00644DF0" w:rsidRPr="00644DF0" w:rsidRDefault="00644DF0" w:rsidP="00644DF0">
            <w:pPr>
              <w:widowControl/>
              <w:jc w:val="left"/>
              <w:rPr>
                <w:rFonts w:ascii="宋体" w:eastAsia="宋体" w:hAnsi="宋体" w:cs="宋体"/>
                <w:b/>
                <w:bCs/>
                <w:color w:val="000000"/>
                <w:kern w:val="0"/>
                <w:sz w:val="22"/>
              </w:rPr>
            </w:pPr>
            <w:r w:rsidRPr="00644DF0">
              <w:rPr>
                <w:rFonts w:ascii="宋体" w:eastAsia="宋体" w:hAnsi="宋体" w:cs="宋体" w:hint="eastAsia"/>
                <w:b/>
                <w:bCs/>
                <w:color w:val="000000"/>
                <w:kern w:val="0"/>
                <w:sz w:val="22"/>
              </w:rPr>
              <w:t>网络终端</w:t>
            </w:r>
          </w:p>
        </w:tc>
        <w:tc>
          <w:tcPr>
            <w:tcW w:w="1640" w:type="dxa"/>
            <w:tcBorders>
              <w:top w:val="nil"/>
              <w:left w:val="nil"/>
              <w:bottom w:val="single" w:sz="4" w:space="0" w:color="auto"/>
              <w:right w:val="single" w:sz="4" w:space="0" w:color="auto"/>
            </w:tcBorders>
            <w:shd w:val="clear" w:color="auto" w:fill="auto"/>
            <w:vAlign w:val="center"/>
            <w:hideMark/>
          </w:tcPr>
          <w:p w14:paraId="402E7820" w14:textId="77777777" w:rsidR="00644DF0" w:rsidRPr="00644DF0" w:rsidRDefault="00644DF0"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 xml:space="preserve">　</w:t>
            </w:r>
          </w:p>
        </w:tc>
      </w:tr>
      <w:tr w:rsidR="00644DF0" w:rsidRPr="00644DF0" w14:paraId="1CAF712A" w14:textId="77777777" w:rsidTr="00644DF0">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7C3EACD" w14:textId="77777777" w:rsidR="00644DF0" w:rsidRPr="00644DF0" w:rsidRDefault="00644DF0"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1</w:t>
            </w:r>
          </w:p>
        </w:tc>
        <w:tc>
          <w:tcPr>
            <w:tcW w:w="1640" w:type="dxa"/>
            <w:tcBorders>
              <w:top w:val="nil"/>
              <w:left w:val="nil"/>
              <w:bottom w:val="single" w:sz="4" w:space="0" w:color="auto"/>
              <w:right w:val="single" w:sz="4" w:space="0" w:color="auto"/>
            </w:tcBorders>
            <w:shd w:val="clear" w:color="auto" w:fill="auto"/>
            <w:vAlign w:val="center"/>
            <w:hideMark/>
          </w:tcPr>
          <w:p w14:paraId="4213A10D" w14:textId="0A012B06" w:rsidR="00644DF0" w:rsidRPr="00644DF0" w:rsidRDefault="00FD7CAB" w:rsidP="00644DF0">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云服务</w:t>
            </w:r>
            <w:proofErr w:type="gramEnd"/>
          </w:p>
        </w:tc>
        <w:tc>
          <w:tcPr>
            <w:tcW w:w="1640" w:type="dxa"/>
            <w:tcBorders>
              <w:top w:val="nil"/>
              <w:left w:val="nil"/>
              <w:bottom w:val="single" w:sz="4" w:space="0" w:color="auto"/>
              <w:right w:val="single" w:sz="4" w:space="0" w:color="auto"/>
            </w:tcBorders>
            <w:shd w:val="clear" w:color="auto" w:fill="auto"/>
            <w:noWrap/>
            <w:vAlign w:val="center"/>
            <w:hideMark/>
          </w:tcPr>
          <w:p w14:paraId="06163CC1" w14:textId="77777777" w:rsidR="00644DF0" w:rsidRPr="00644DF0" w:rsidRDefault="00644DF0"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阿里云</w:t>
            </w:r>
          </w:p>
        </w:tc>
        <w:tc>
          <w:tcPr>
            <w:tcW w:w="1640" w:type="dxa"/>
            <w:tcBorders>
              <w:top w:val="nil"/>
              <w:left w:val="nil"/>
              <w:bottom w:val="single" w:sz="4" w:space="0" w:color="auto"/>
              <w:right w:val="single" w:sz="4" w:space="0" w:color="auto"/>
            </w:tcBorders>
            <w:shd w:val="clear" w:color="auto" w:fill="auto"/>
            <w:vAlign w:val="center"/>
            <w:hideMark/>
          </w:tcPr>
          <w:p w14:paraId="1E25611A" w14:textId="77777777" w:rsidR="00644DF0" w:rsidRPr="00644DF0" w:rsidRDefault="00644DF0" w:rsidP="00644DF0">
            <w:pPr>
              <w:widowControl/>
              <w:jc w:val="center"/>
              <w:rPr>
                <w:rFonts w:ascii="宋体" w:eastAsia="宋体" w:hAnsi="宋体" w:cs="宋体"/>
                <w:color w:val="000000"/>
                <w:kern w:val="0"/>
                <w:sz w:val="22"/>
              </w:rPr>
            </w:pPr>
            <w:proofErr w:type="gramStart"/>
            <w:r w:rsidRPr="00644DF0">
              <w:rPr>
                <w:rFonts w:ascii="宋体" w:eastAsia="宋体" w:hAnsi="宋体" w:cs="宋体" w:hint="eastAsia"/>
                <w:color w:val="000000"/>
                <w:kern w:val="0"/>
                <w:sz w:val="22"/>
              </w:rPr>
              <w:t>腾讯云</w:t>
            </w:r>
            <w:proofErr w:type="gramEnd"/>
          </w:p>
        </w:tc>
        <w:tc>
          <w:tcPr>
            <w:tcW w:w="1640" w:type="dxa"/>
            <w:tcBorders>
              <w:top w:val="nil"/>
              <w:left w:val="nil"/>
              <w:bottom w:val="single" w:sz="4" w:space="0" w:color="auto"/>
              <w:right w:val="single" w:sz="4" w:space="0" w:color="auto"/>
            </w:tcBorders>
            <w:shd w:val="clear" w:color="auto" w:fill="auto"/>
            <w:noWrap/>
            <w:vAlign w:val="center"/>
            <w:hideMark/>
          </w:tcPr>
          <w:p w14:paraId="1B0AE3A3" w14:textId="77777777" w:rsidR="00644DF0" w:rsidRPr="00644DF0" w:rsidRDefault="00644DF0"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华为云</w:t>
            </w:r>
          </w:p>
        </w:tc>
        <w:tc>
          <w:tcPr>
            <w:tcW w:w="1640" w:type="dxa"/>
            <w:tcBorders>
              <w:top w:val="nil"/>
              <w:left w:val="nil"/>
              <w:bottom w:val="single" w:sz="4" w:space="0" w:color="auto"/>
              <w:right w:val="single" w:sz="4" w:space="0" w:color="auto"/>
            </w:tcBorders>
            <w:shd w:val="clear" w:color="auto" w:fill="auto"/>
            <w:vAlign w:val="center"/>
            <w:hideMark/>
          </w:tcPr>
          <w:p w14:paraId="0BCB98BE" w14:textId="77777777" w:rsidR="00644DF0" w:rsidRPr="00644DF0" w:rsidRDefault="00644DF0"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 xml:space="preserve">　</w:t>
            </w:r>
          </w:p>
        </w:tc>
      </w:tr>
      <w:tr w:rsidR="00644DF0" w:rsidRPr="00644DF0" w14:paraId="48520A23" w14:textId="77777777" w:rsidTr="00644DF0">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AF8ACD4" w14:textId="41454D64" w:rsidR="00644DF0" w:rsidRPr="00644DF0" w:rsidRDefault="00FD7CAB" w:rsidP="00644DF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1640" w:type="dxa"/>
            <w:tcBorders>
              <w:top w:val="nil"/>
              <w:left w:val="nil"/>
              <w:bottom w:val="single" w:sz="4" w:space="0" w:color="auto"/>
              <w:right w:val="single" w:sz="4" w:space="0" w:color="auto"/>
            </w:tcBorders>
            <w:shd w:val="clear" w:color="auto" w:fill="auto"/>
            <w:vAlign w:val="center"/>
            <w:hideMark/>
          </w:tcPr>
          <w:p w14:paraId="310B4364" w14:textId="77777777" w:rsidR="00644DF0" w:rsidRPr="00644DF0" w:rsidRDefault="00644DF0" w:rsidP="00644DF0">
            <w:pPr>
              <w:widowControl/>
              <w:jc w:val="left"/>
              <w:rPr>
                <w:rFonts w:ascii="宋体" w:eastAsia="宋体" w:hAnsi="宋体" w:cs="宋体"/>
                <w:color w:val="000000"/>
                <w:kern w:val="0"/>
                <w:sz w:val="22"/>
              </w:rPr>
            </w:pPr>
            <w:r w:rsidRPr="00644DF0">
              <w:rPr>
                <w:rFonts w:ascii="宋体" w:eastAsia="宋体" w:hAnsi="宋体" w:cs="宋体" w:hint="eastAsia"/>
                <w:color w:val="000000"/>
                <w:kern w:val="0"/>
                <w:sz w:val="22"/>
              </w:rPr>
              <w:t>流量卡</w:t>
            </w:r>
          </w:p>
        </w:tc>
        <w:tc>
          <w:tcPr>
            <w:tcW w:w="1640" w:type="dxa"/>
            <w:tcBorders>
              <w:top w:val="nil"/>
              <w:left w:val="nil"/>
              <w:bottom w:val="single" w:sz="4" w:space="0" w:color="auto"/>
              <w:right w:val="single" w:sz="4" w:space="0" w:color="auto"/>
            </w:tcBorders>
            <w:shd w:val="clear" w:color="auto" w:fill="auto"/>
            <w:noWrap/>
            <w:vAlign w:val="center"/>
            <w:hideMark/>
          </w:tcPr>
          <w:p w14:paraId="18252F45" w14:textId="77777777" w:rsidR="00644DF0" w:rsidRPr="00644DF0" w:rsidRDefault="00644DF0"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电信</w:t>
            </w:r>
          </w:p>
        </w:tc>
        <w:tc>
          <w:tcPr>
            <w:tcW w:w="1640" w:type="dxa"/>
            <w:tcBorders>
              <w:top w:val="nil"/>
              <w:left w:val="nil"/>
              <w:bottom w:val="single" w:sz="4" w:space="0" w:color="auto"/>
              <w:right w:val="single" w:sz="4" w:space="0" w:color="auto"/>
            </w:tcBorders>
            <w:shd w:val="clear" w:color="auto" w:fill="auto"/>
            <w:noWrap/>
            <w:vAlign w:val="center"/>
            <w:hideMark/>
          </w:tcPr>
          <w:p w14:paraId="659318AB" w14:textId="77777777" w:rsidR="00644DF0" w:rsidRPr="00644DF0" w:rsidRDefault="00644DF0"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联通</w:t>
            </w:r>
          </w:p>
        </w:tc>
        <w:tc>
          <w:tcPr>
            <w:tcW w:w="1640" w:type="dxa"/>
            <w:tcBorders>
              <w:top w:val="nil"/>
              <w:left w:val="nil"/>
              <w:bottom w:val="single" w:sz="4" w:space="0" w:color="auto"/>
              <w:right w:val="single" w:sz="4" w:space="0" w:color="auto"/>
            </w:tcBorders>
            <w:shd w:val="clear" w:color="auto" w:fill="auto"/>
            <w:noWrap/>
            <w:vAlign w:val="center"/>
            <w:hideMark/>
          </w:tcPr>
          <w:p w14:paraId="57265793" w14:textId="77777777" w:rsidR="00644DF0" w:rsidRPr="00644DF0" w:rsidRDefault="00644DF0"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移动</w:t>
            </w:r>
          </w:p>
        </w:tc>
        <w:tc>
          <w:tcPr>
            <w:tcW w:w="1640" w:type="dxa"/>
            <w:tcBorders>
              <w:top w:val="nil"/>
              <w:left w:val="nil"/>
              <w:bottom w:val="single" w:sz="4" w:space="0" w:color="auto"/>
              <w:right w:val="single" w:sz="4" w:space="0" w:color="auto"/>
            </w:tcBorders>
            <w:shd w:val="clear" w:color="auto" w:fill="auto"/>
            <w:vAlign w:val="center"/>
            <w:hideMark/>
          </w:tcPr>
          <w:p w14:paraId="74FA7B1D" w14:textId="77777777" w:rsidR="00644DF0" w:rsidRPr="00644DF0" w:rsidRDefault="00644DF0"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 xml:space="preserve">　</w:t>
            </w:r>
          </w:p>
        </w:tc>
      </w:tr>
      <w:tr w:rsidR="00644DF0" w:rsidRPr="00644DF0" w14:paraId="1CE4D0CF" w14:textId="77777777" w:rsidTr="00644DF0">
        <w:trPr>
          <w:trHeight w:val="996"/>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E5BAB46" w14:textId="73AC257A" w:rsidR="00644DF0" w:rsidRPr="00644DF0" w:rsidRDefault="00FD7CAB" w:rsidP="00644DF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640" w:type="dxa"/>
            <w:tcBorders>
              <w:top w:val="nil"/>
              <w:left w:val="nil"/>
              <w:bottom w:val="single" w:sz="4" w:space="0" w:color="auto"/>
              <w:right w:val="single" w:sz="4" w:space="0" w:color="auto"/>
            </w:tcBorders>
            <w:shd w:val="clear" w:color="auto" w:fill="auto"/>
            <w:vAlign w:val="center"/>
            <w:hideMark/>
          </w:tcPr>
          <w:p w14:paraId="6DC645A3" w14:textId="4617E51B" w:rsidR="00644DF0" w:rsidRPr="00644DF0" w:rsidRDefault="00644DF0" w:rsidP="00644DF0">
            <w:pPr>
              <w:widowControl/>
              <w:jc w:val="left"/>
              <w:rPr>
                <w:rFonts w:ascii="宋体" w:eastAsia="宋体" w:hAnsi="宋体" w:cs="宋体"/>
                <w:color w:val="000000"/>
                <w:kern w:val="0"/>
                <w:sz w:val="22"/>
              </w:rPr>
            </w:pPr>
            <w:r w:rsidRPr="00644DF0">
              <w:rPr>
                <w:rFonts w:ascii="宋体" w:eastAsia="宋体" w:hAnsi="宋体" w:cs="宋体" w:hint="eastAsia"/>
                <w:color w:val="000000"/>
                <w:kern w:val="0"/>
                <w:sz w:val="22"/>
              </w:rPr>
              <w:t>无线</w:t>
            </w:r>
            <w:r w:rsidR="00913EC6">
              <w:rPr>
                <w:rFonts w:ascii="宋体" w:eastAsia="宋体" w:hAnsi="宋体" w:cs="宋体" w:hint="eastAsia"/>
                <w:color w:val="000000"/>
                <w:kern w:val="0"/>
                <w:sz w:val="22"/>
              </w:rPr>
              <w:t>数据集中器/</w:t>
            </w:r>
            <w:r w:rsidRPr="00644DF0">
              <w:rPr>
                <w:rFonts w:ascii="宋体" w:eastAsia="宋体" w:hAnsi="宋体" w:cs="宋体" w:hint="eastAsia"/>
                <w:color w:val="000000"/>
                <w:kern w:val="0"/>
                <w:sz w:val="22"/>
              </w:rPr>
              <w:t>通讯设备</w:t>
            </w:r>
          </w:p>
        </w:tc>
        <w:tc>
          <w:tcPr>
            <w:tcW w:w="1640" w:type="dxa"/>
            <w:tcBorders>
              <w:top w:val="nil"/>
              <w:left w:val="nil"/>
              <w:bottom w:val="single" w:sz="4" w:space="0" w:color="auto"/>
              <w:right w:val="single" w:sz="4" w:space="0" w:color="auto"/>
            </w:tcBorders>
            <w:shd w:val="clear" w:color="auto" w:fill="auto"/>
            <w:noWrap/>
            <w:vAlign w:val="center"/>
            <w:hideMark/>
          </w:tcPr>
          <w:p w14:paraId="6A6A7AAB" w14:textId="77777777" w:rsidR="00644DF0" w:rsidRPr="00644DF0" w:rsidRDefault="00644DF0"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华为</w:t>
            </w:r>
          </w:p>
        </w:tc>
        <w:tc>
          <w:tcPr>
            <w:tcW w:w="1640" w:type="dxa"/>
            <w:tcBorders>
              <w:top w:val="nil"/>
              <w:left w:val="nil"/>
              <w:bottom w:val="single" w:sz="4" w:space="0" w:color="auto"/>
              <w:right w:val="single" w:sz="4" w:space="0" w:color="auto"/>
            </w:tcBorders>
            <w:shd w:val="clear" w:color="auto" w:fill="auto"/>
            <w:vAlign w:val="center"/>
            <w:hideMark/>
          </w:tcPr>
          <w:p w14:paraId="11F0E716" w14:textId="77777777" w:rsidR="00644DF0" w:rsidRPr="00644DF0" w:rsidRDefault="00644DF0" w:rsidP="00644DF0">
            <w:pPr>
              <w:widowControl/>
              <w:jc w:val="center"/>
              <w:rPr>
                <w:rFonts w:ascii="宋体" w:eastAsia="宋体" w:hAnsi="宋体" w:cs="宋体"/>
                <w:color w:val="000000"/>
                <w:kern w:val="0"/>
                <w:sz w:val="22"/>
              </w:rPr>
            </w:pPr>
            <w:proofErr w:type="gramStart"/>
            <w:r w:rsidRPr="00644DF0">
              <w:rPr>
                <w:rFonts w:ascii="宋体" w:eastAsia="宋体" w:hAnsi="宋体" w:cs="宋体" w:hint="eastAsia"/>
                <w:color w:val="000000"/>
                <w:kern w:val="0"/>
                <w:sz w:val="22"/>
              </w:rPr>
              <w:t>驿</w:t>
            </w:r>
            <w:proofErr w:type="gramEnd"/>
            <w:r w:rsidRPr="00644DF0">
              <w:rPr>
                <w:rFonts w:ascii="宋体" w:eastAsia="宋体" w:hAnsi="宋体" w:cs="宋体" w:hint="eastAsia"/>
                <w:color w:val="000000"/>
                <w:kern w:val="0"/>
                <w:sz w:val="22"/>
              </w:rPr>
              <w:t>唐</w:t>
            </w:r>
          </w:p>
        </w:tc>
        <w:tc>
          <w:tcPr>
            <w:tcW w:w="1640" w:type="dxa"/>
            <w:tcBorders>
              <w:top w:val="nil"/>
              <w:left w:val="nil"/>
              <w:bottom w:val="single" w:sz="4" w:space="0" w:color="auto"/>
              <w:right w:val="single" w:sz="4" w:space="0" w:color="auto"/>
            </w:tcBorders>
            <w:shd w:val="clear" w:color="auto" w:fill="auto"/>
            <w:noWrap/>
            <w:vAlign w:val="center"/>
            <w:hideMark/>
          </w:tcPr>
          <w:p w14:paraId="61DDFF39" w14:textId="28C79EC3" w:rsidR="00644DF0" w:rsidRPr="00644DF0" w:rsidRDefault="00913EC6" w:rsidP="00644DF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有人</w:t>
            </w:r>
          </w:p>
        </w:tc>
        <w:tc>
          <w:tcPr>
            <w:tcW w:w="1640" w:type="dxa"/>
            <w:tcBorders>
              <w:top w:val="nil"/>
              <w:left w:val="nil"/>
              <w:bottom w:val="single" w:sz="4" w:space="0" w:color="auto"/>
              <w:right w:val="single" w:sz="4" w:space="0" w:color="auto"/>
            </w:tcBorders>
            <w:shd w:val="clear" w:color="auto" w:fill="auto"/>
            <w:vAlign w:val="center"/>
            <w:hideMark/>
          </w:tcPr>
          <w:p w14:paraId="1C950B72" w14:textId="77777777" w:rsidR="00644DF0" w:rsidRPr="00644DF0" w:rsidRDefault="00644DF0"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 xml:space="preserve">　</w:t>
            </w:r>
          </w:p>
        </w:tc>
      </w:tr>
      <w:tr w:rsidR="00644DF0" w:rsidRPr="00644DF0" w14:paraId="26CC58C0" w14:textId="77777777" w:rsidTr="00644DF0">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12B581D" w14:textId="77777777" w:rsidR="00644DF0" w:rsidRPr="00644DF0" w:rsidRDefault="00644DF0" w:rsidP="00644DF0">
            <w:pPr>
              <w:widowControl/>
              <w:jc w:val="center"/>
              <w:rPr>
                <w:rFonts w:ascii="宋体" w:eastAsia="宋体" w:hAnsi="宋体" w:cs="宋体"/>
                <w:b/>
                <w:bCs/>
                <w:color w:val="000000"/>
                <w:kern w:val="0"/>
                <w:sz w:val="22"/>
              </w:rPr>
            </w:pPr>
            <w:r w:rsidRPr="00644DF0">
              <w:rPr>
                <w:rFonts w:ascii="宋体" w:eastAsia="宋体" w:hAnsi="宋体" w:cs="宋体" w:hint="eastAsia"/>
                <w:b/>
                <w:bCs/>
                <w:color w:val="000000"/>
                <w:kern w:val="0"/>
                <w:sz w:val="22"/>
              </w:rPr>
              <w:t>二</w:t>
            </w:r>
          </w:p>
        </w:tc>
        <w:tc>
          <w:tcPr>
            <w:tcW w:w="6560" w:type="dxa"/>
            <w:gridSpan w:val="4"/>
            <w:tcBorders>
              <w:top w:val="single" w:sz="4" w:space="0" w:color="auto"/>
              <w:left w:val="nil"/>
              <w:bottom w:val="single" w:sz="4" w:space="0" w:color="auto"/>
              <w:right w:val="single" w:sz="4" w:space="0" w:color="auto"/>
            </w:tcBorders>
            <w:shd w:val="clear" w:color="auto" w:fill="auto"/>
            <w:vAlign w:val="center"/>
            <w:hideMark/>
          </w:tcPr>
          <w:p w14:paraId="46E00BE1" w14:textId="700CAC81" w:rsidR="00644DF0" w:rsidRPr="00644DF0" w:rsidRDefault="00644DF0" w:rsidP="00644DF0">
            <w:pPr>
              <w:widowControl/>
              <w:jc w:val="left"/>
              <w:rPr>
                <w:rFonts w:ascii="宋体" w:eastAsia="宋体" w:hAnsi="宋体" w:cs="宋体"/>
                <w:b/>
                <w:bCs/>
                <w:color w:val="000000"/>
                <w:kern w:val="0"/>
                <w:sz w:val="22"/>
              </w:rPr>
            </w:pPr>
            <w:r w:rsidRPr="00644DF0">
              <w:rPr>
                <w:rFonts w:ascii="宋体" w:eastAsia="宋体" w:hAnsi="宋体" w:cs="宋体" w:hint="eastAsia"/>
                <w:b/>
                <w:bCs/>
                <w:color w:val="000000"/>
                <w:kern w:val="0"/>
                <w:sz w:val="22"/>
              </w:rPr>
              <w:t>变压器</w:t>
            </w:r>
            <w:r w:rsidR="0009795A">
              <w:rPr>
                <w:rFonts w:ascii="宋体" w:eastAsia="宋体" w:hAnsi="宋体" w:cs="宋体" w:hint="eastAsia"/>
                <w:b/>
                <w:bCs/>
                <w:color w:val="000000"/>
                <w:kern w:val="0"/>
                <w:sz w:val="22"/>
              </w:rPr>
              <w:t>、配电房</w:t>
            </w:r>
            <w:r w:rsidRPr="00644DF0">
              <w:rPr>
                <w:rFonts w:ascii="宋体" w:eastAsia="宋体" w:hAnsi="宋体" w:cs="宋体" w:hint="eastAsia"/>
                <w:b/>
                <w:bCs/>
                <w:color w:val="000000"/>
                <w:kern w:val="0"/>
                <w:sz w:val="22"/>
              </w:rPr>
              <w:t>温控</w:t>
            </w:r>
            <w:r w:rsidR="0009795A">
              <w:rPr>
                <w:rFonts w:ascii="宋体" w:eastAsia="宋体" w:hAnsi="宋体" w:cs="宋体" w:hint="eastAsia"/>
                <w:b/>
                <w:bCs/>
                <w:color w:val="000000"/>
                <w:kern w:val="0"/>
                <w:sz w:val="22"/>
              </w:rPr>
              <w:t>及电气设备电流电压监测</w:t>
            </w:r>
            <w:r w:rsidRPr="00644DF0">
              <w:rPr>
                <w:rFonts w:ascii="宋体" w:eastAsia="宋体" w:hAnsi="宋体" w:cs="宋体" w:hint="eastAsia"/>
                <w:b/>
                <w:bCs/>
                <w:color w:val="000000"/>
                <w:kern w:val="0"/>
                <w:sz w:val="22"/>
              </w:rPr>
              <w:t>工程</w:t>
            </w:r>
          </w:p>
        </w:tc>
        <w:tc>
          <w:tcPr>
            <w:tcW w:w="1640" w:type="dxa"/>
            <w:tcBorders>
              <w:top w:val="nil"/>
              <w:left w:val="nil"/>
              <w:bottom w:val="single" w:sz="4" w:space="0" w:color="auto"/>
              <w:right w:val="single" w:sz="4" w:space="0" w:color="auto"/>
            </w:tcBorders>
            <w:shd w:val="clear" w:color="auto" w:fill="auto"/>
            <w:vAlign w:val="center"/>
            <w:hideMark/>
          </w:tcPr>
          <w:p w14:paraId="1C348B2F" w14:textId="77777777" w:rsidR="00644DF0" w:rsidRPr="00644DF0" w:rsidRDefault="00644DF0"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 xml:space="preserve">　</w:t>
            </w:r>
          </w:p>
        </w:tc>
      </w:tr>
      <w:tr w:rsidR="00644DF0" w:rsidRPr="00644DF0" w14:paraId="5A69F00F" w14:textId="77777777" w:rsidTr="00644DF0">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8758CF4" w14:textId="77777777" w:rsidR="00644DF0" w:rsidRPr="00644DF0" w:rsidRDefault="00644DF0"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1</w:t>
            </w:r>
          </w:p>
        </w:tc>
        <w:tc>
          <w:tcPr>
            <w:tcW w:w="1640" w:type="dxa"/>
            <w:tcBorders>
              <w:top w:val="nil"/>
              <w:left w:val="nil"/>
              <w:bottom w:val="single" w:sz="4" w:space="0" w:color="auto"/>
              <w:right w:val="single" w:sz="4" w:space="0" w:color="auto"/>
            </w:tcBorders>
            <w:shd w:val="clear" w:color="auto" w:fill="auto"/>
            <w:vAlign w:val="center"/>
            <w:hideMark/>
          </w:tcPr>
          <w:p w14:paraId="20AD1FE5" w14:textId="2E26BA6C" w:rsidR="00644DF0" w:rsidRPr="00644DF0" w:rsidRDefault="00644DF0" w:rsidP="00FD7CAB">
            <w:pPr>
              <w:widowControl/>
              <w:jc w:val="left"/>
              <w:rPr>
                <w:rFonts w:ascii="宋体" w:eastAsia="宋体" w:hAnsi="宋体" w:cs="宋体"/>
                <w:color w:val="000000"/>
                <w:kern w:val="0"/>
                <w:sz w:val="22"/>
              </w:rPr>
            </w:pPr>
            <w:r w:rsidRPr="00644DF0">
              <w:rPr>
                <w:rFonts w:ascii="宋体" w:eastAsia="宋体" w:hAnsi="宋体" w:cs="宋体" w:hint="eastAsia"/>
                <w:color w:val="000000"/>
                <w:kern w:val="0"/>
                <w:sz w:val="22"/>
              </w:rPr>
              <w:t>集中采集器</w:t>
            </w:r>
          </w:p>
        </w:tc>
        <w:tc>
          <w:tcPr>
            <w:tcW w:w="1640" w:type="dxa"/>
            <w:tcBorders>
              <w:top w:val="nil"/>
              <w:left w:val="nil"/>
              <w:bottom w:val="single" w:sz="4" w:space="0" w:color="auto"/>
              <w:right w:val="single" w:sz="4" w:space="0" w:color="auto"/>
            </w:tcBorders>
            <w:shd w:val="clear" w:color="auto" w:fill="auto"/>
            <w:noWrap/>
            <w:vAlign w:val="center"/>
            <w:hideMark/>
          </w:tcPr>
          <w:p w14:paraId="2CAD50F6" w14:textId="77777777" w:rsidR="00644DF0" w:rsidRPr="00644DF0" w:rsidRDefault="00644DF0"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华为</w:t>
            </w:r>
          </w:p>
        </w:tc>
        <w:tc>
          <w:tcPr>
            <w:tcW w:w="1640" w:type="dxa"/>
            <w:tcBorders>
              <w:top w:val="nil"/>
              <w:left w:val="nil"/>
              <w:bottom w:val="single" w:sz="4" w:space="0" w:color="auto"/>
              <w:right w:val="single" w:sz="4" w:space="0" w:color="auto"/>
            </w:tcBorders>
            <w:shd w:val="clear" w:color="auto" w:fill="auto"/>
            <w:noWrap/>
            <w:vAlign w:val="center"/>
            <w:hideMark/>
          </w:tcPr>
          <w:p w14:paraId="1007ACC3" w14:textId="77777777" w:rsidR="00644DF0" w:rsidRPr="00644DF0" w:rsidRDefault="00644DF0" w:rsidP="00644DF0">
            <w:pPr>
              <w:widowControl/>
              <w:jc w:val="center"/>
              <w:rPr>
                <w:rFonts w:ascii="宋体" w:eastAsia="宋体" w:hAnsi="宋体" w:cs="宋体"/>
                <w:color w:val="000000"/>
                <w:kern w:val="0"/>
                <w:sz w:val="22"/>
              </w:rPr>
            </w:pPr>
            <w:proofErr w:type="gramStart"/>
            <w:r w:rsidRPr="00644DF0">
              <w:rPr>
                <w:rFonts w:ascii="宋体" w:eastAsia="宋体" w:hAnsi="宋体" w:cs="宋体" w:hint="eastAsia"/>
                <w:color w:val="000000"/>
                <w:kern w:val="0"/>
                <w:sz w:val="22"/>
              </w:rPr>
              <w:t>驿</w:t>
            </w:r>
            <w:proofErr w:type="gramEnd"/>
            <w:r w:rsidRPr="00644DF0">
              <w:rPr>
                <w:rFonts w:ascii="宋体" w:eastAsia="宋体" w:hAnsi="宋体" w:cs="宋体" w:hint="eastAsia"/>
                <w:color w:val="000000"/>
                <w:kern w:val="0"/>
                <w:sz w:val="22"/>
              </w:rPr>
              <w:t>唐</w:t>
            </w:r>
          </w:p>
        </w:tc>
        <w:tc>
          <w:tcPr>
            <w:tcW w:w="1640" w:type="dxa"/>
            <w:tcBorders>
              <w:top w:val="nil"/>
              <w:left w:val="nil"/>
              <w:bottom w:val="single" w:sz="4" w:space="0" w:color="auto"/>
              <w:right w:val="single" w:sz="4" w:space="0" w:color="auto"/>
            </w:tcBorders>
            <w:shd w:val="clear" w:color="auto" w:fill="auto"/>
            <w:noWrap/>
            <w:vAlign w:val="center"/>
            <w:hideMark/>
          </w:tcPr>
          <w:p w14:paraId="117B5B95" w14:textId="55429AB4" w:rsidR="00644DF0" w:rsidRPr="00644DF0" w:rsidRDefault="00913EC6" w:rsidP="00644DF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有人</w:t>
            </w:r>
          </w:p>
        </w:tc>
        <w:tc>
          <w:tcPr>
            <w:tcW w:w="1640" w:type="dxa"/>
            <w:tcBorders>
              <w:top w:val="nil"/>
              <w:left w:val="nil"/>
              <w:bottom w:val="single" w:sz="4" w:space="0" w:color="auto"/>
              <w:right w:val="single" w:sz="4" w:space="0" w:color="auto"/>
            </w:tcBorders>
            <w:shd w:val="clear" w:color="auto" w:fill="auto"/>
            <w:vAlign w:val="center"/>
            <w:hideMark/>
          </w:tcPr>
          <w:p w14:paraId="44751315" w14:textId="41CF1464" w:rsidR="00644DF0" w:rsidRPr="00644DF0" w:rsidRDefault="00644DF0"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 xml:space="preserve">　</w:t>
            </w:r>
          </w:p>
        </w:tc>
      </w:tr>
      <w:tr w:rsidR="00644DF0" w:rsidRPr="00644DF0" w14:paraId="6E959367" w14:textId="77777777" w:rsidTr="00644DF0">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D2B4AB7" w14:textId="77777777" w:rsidR="00644DF0" w:rsidRPr="00644DF0" w:rsidRDefault="00644DF0"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2</w:t>
            </w:r>
          </w:p>
        </w:tc>
        <w:tc>
          <w:tcPr>
            <w:tcW w:w="1640" w:type="dxa"/>
            <w:tcBorders>
              <w:top w:val="nil"/>
              <w:left w:val="nil"/>
              <w:bottom w:val="single" w:sz="4" w:space="0" w:color="auto"/>
              <w:right w:val="single" w:sz="4" w:space="0" w:color="auto"/>
            </w:tcBorders>
            <w:shd w:val="clear" w:color="auto" w:fill="auto"/>
            <w:vAlign w:val="center"/>
            <w:hideMark/>
          </w:tcPr>
          <w:p w14:paraId="70DE0B18" w14:textId="77777777" w:rsidR="00644DF0" w:rsidRPr="00644DF0" w:rsidRDefault="00644DF0" w:rsidP="00644DF0">
            <w:pPr>
              <w:widowControl/>
              <w:jc w:val="left"/>
              <w:rPr>
                <w:rFonts w:ascii="宋体" w:eastAsia="宋体" w:hAnsi="宋体" w:cs="宋体"/>
                <w:color w:val="000000"/>
                <w:kern w:val="0"/>
                <w:sz w:val="22"/>
              </w:rPr>
            </w:pPr>
            <w:r w:rsidRPr="00644DF0">
              <w:rPr>
                <w:rFonts w:ascii="宋体" w:eastAsia="宋体" w:hAnsi="宋体" w:cs="宋体" w:hint="eastAsia"/>
                <w:color w:val="000000"/>
                <w:kern w:val="0"/>
                <w:sz w:val="22"/>
              </w:rPr>
              <w:t>变压器温度测量模块（带接口）</w:t>
            </w:r>
          </w:p>
        </w:tc>
        <w:tc>
          <w:tcPr>
            <w:tcW w:w="1640" w:type="dxa"/>
            <w:tcBorders>
              <w:top w:val="nil"/>
              <w:left w:val="nil"/>
              <w:bottom w:val="single" w:sz="4" w:space="0" w:color="auto"/>
              <w:right w:val="single" w:sz="4" w:space="0" w:color="auto"/>
            </w:tcBorders>
            <w:shd w:val="clear" w:color="auto" w:fill="auto"/>
            <w:noWrap/>
            <w:vAlign w:val="center"/>
            <w:hideMark/>
          </w:tcPr>
          <w:p w14:paraId="115C95E7" w14:textId="77777777" w:rsidR="00644DF0" w:rsidRPr="00644DF0" w:rsidRDefault="00644DF0"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14:paraId="27EF6DE6" w14:textId="77777777" w:rsidR="00644DF0" w:rsidRPr="00644DF0" w:rsidRDefault="00644DF0"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14:paraId="2757E620" w14:textId="77777777" w:rsidR="00644DF0" w:rsidRPr="00644DF0" w:rsidRDefault="00644DF0"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 xml:space="preserve">　</w:t>
            </w:r>
          </w:p>
        </w:tc>
        <w:tc>
          <w:tcPr>
            <w:tcW w:w="1640" w:type="dxa"/>
            <w:tcBorders>
              <w:top w:val="nil"/>
              <w:left w:val="nil"/>
              <w:bottom w:val="single" w:sz="4" w:space="0" w:color="auto"/>
              <w:right w:val="single" w:sz="4" w:space="0" w:color="auto"/>
            </w:tcBorders>
            <w:shd w:val="clear" w:color="auto" w:fill="auto"/>
            <w:vAlign w:val="center"/>
            <w:hideMark/>
          </w:tcPr>
          <w:p w14:paraId="72241DBB" w14:textId="77777777" w:rsidR="00644DF0" w:rsidRPr="00644DF0" w:rsidRDefault="00644DF0"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 xml:space="preserve">　</w:t>
            </w:r>
          </w:p>
        </w:tc>
      </w:tr>
      <w:tr w:rsidR="007A7263" w:rsidRPr="00644DF0" w14:paraId="7C6F8DBB" w14:textId="77777777" w:rsidTr="00644DF0">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tcPr>
          <w:p w14:paraId="51A4DB17" w14:textId="7F96E9FD" w:rsidR="007A7263" w:rsidRDefault="007A7263" w:rsidP="00644DF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640" w:type="dxa"/>
            <w:tcBorders>
              <w:top w:val="nil"/>
              <w:left w:val="nil"/>
              <w:bottom w:val="single" w:sz="4" w:space="0" w:color="auto"/>
              <w:right w:val="single" w:sz="4" w:space="0" w:color="auto"/>
            </w:tcBorders>
            <w:shd w:val="clear" w:color="auto" w:fill="auto"/>
            <w:vAlign w:val="center"/>
          </w:tcPr>
          <w:p w14:paraId="3C75F545" w14:textId="2F731257" w:rsidR="007A7263" w:rsidRDefault="00156E20" w:rsidP="00644DF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温度</w:t>
            </w:r>
            <w:r w:rsidR="007A7263">
              <w:rPr>
                <w:rFonts w:ascii="宋体" w:eastAsia="宋体" w:hAnsi="宋体" w:cs="宋体" w:hint="eastAsia"/>
                <w:color w:val="000000"/>
                <w:kern w:val="0"/>
                <w:sz w:val="22"/>
              </w:rPr>
              <w:t>传感器</w:t>
            </w:r>
          </w:p>
        </w:tc>
        <w:tc>
          <w:tcPr>
            <w:tcW w:w="1640" w:type="dxa"/>
            <w:tcBorders>
              <w:top w:val="nil"/>
              <w:left w:val="nil"/>
              <w:bottom w:val="single" w:sz="4" w:space="0" w:color="auto"/>
              <w:right w:val="single" w:sz="4" w:space="0" w:color="auto"/>
            </w:tcBorders>
            <w:shd w:val="clear" w:color="auto" w:fill="auto"/>
            <w:noWrap/>
            <w:vAlign w:val="center"/>
          </w:tcPr>
          <w:p w14:paraId="144F31D5" w14:textId="77777777" w:rsidR="007A7263" w:rsidRPr="00644DF0" w:rsidRDefault="007A7263" w:rsidP="00644DF0">
            <w:pPr>
              <w:widowControl/>
              <w:jc w:val="center"/>
              <w:rPr>
                <w:rFonts w:ascii="宋体" w:eastAsia="宋体" w:hAnsi="宋体" w:cs="宋体"/>
                <w:kern w:val="0"/>
                <w:sz w:val="22"/>
              </w:rPr>
            </w:pPr>
          </w:p>
        </w:tc>
        <w:tc>
          <w:tcPr>
            <w:tcW w:w="1640" w:type="dxa"/>
            <w:tcBorders>
              <w:top w:val="nil"/>
              <w:left w:val="nil"/>
              <w:bottom w:val="single" w:sz="4" w:space="0" w:color="auto"/>
              <w:right w:val="single" w:sz="4" w:space="0" w:color="auto"/>
            </w:tcBorders>
            <w:shd w:val="clear" w:color="auto" w:fill="auto"/>
            <w:vAlign w:val="center"/>
          </w:tcPr>
          <w:p w14:paraId="3D378315" w14:textId="77777777" w:rsidR="007A7263" w:rsidRPr="00644DF0" w:rsidRDefault="007A7263" w:rsidP="00644DF0">
            <w:pPr>
              <w:widowControl/>
              <w:jc w:val="center"/>
              <w:rPr>
                <w:rFonts w:ascii="宋体" w:eastAsia="宋体" w:hAnsi="宋体" w:cs="宋体"/>
                <w:color w:val="000000"/>
                <w:kern w:val="0"/>
                <w:sz w:val="22"/>
              </w:rPr>
            </w:pPr>
          </w:p>
        </w:tc>
        <w:tc>
          <w:tcPr>
            <w:tcW w:w="1640" w:type="dxa"/>
            <w:tcBorders>
              <w:top w:val="nil"/>
              <w:left w:val="nil"/>
              <w:bottom w:val="single" w:sz="4" w:space="0" w:color="auto"/>
              <w:right w:val="single" w:sz="4" w:space="0" w:color="auto"/>
            </w:tcBorders>
            <w:shd w:val="clear" w:color="auto" w:fill="auto"/>
            <w:noWrap/>
            <w:vAlign w:val="center"/>
          </w:tcPr>
          <w:p w14:paraId="15AC9A24" w14:textId="77777777" w:rsidR="007A7263" w:rsidRPr="00644DF0" w:rsidRDefault="007A7263" w:rsidP="00644DF0">
            <w:pPr>
              <w:widowControl/>
              <w:jc w:val="center"/>
              <w:rPr>
                <w:rFonts w:ascii="宋体" w:eastAsia="宋体" w:hAnsi="宋体" w:cs="宋体"/>
                <w:color w:val="000000"/>
                <w:kern w:val="0"/>
                <w:sz w:val="22"/>
              </w:rPr>
            </w:pPr>
          </w:p>
        </w:tc>
        <w:tc>
          <w:tcPr>
            <w:tcW w:w="1640" w:type="dxa"/>
            <w:tcBorders>
              <w:top w:val="nil"/>
              <w:left w:val="nil"/>
              <w:bottom w:val="single" w:sz="4" w:space="0" w:color="auto"/>
              <w:right w:val="single" w:sz="4" w:space="0" w:color="auto"/>
            </w:tcBorders>
            <w:shd w:val="clear" w:color="auto" w:fill="auto"/>
            <w:vAlign w:val="center"/>
          </w:tcPr>
          <w:p w14:paraId="19A224EE" w14:textId="77777777" w:rsidR="007A7263" w:rsidRPr="00644DF0" w:rsidRDefault="007A7263" w:rsidP="00644DF0">
            <w:pPr>
              <w:widowControl/>
              <w:jc w:val="center"/>
              <w:rPr>
                <w:rFonts w:ascii="宋体" w:eastAsia="宋体" w:hAnsi="宋体" w:cs="宋体"/>
                <w:color w:val="000000"/>
                <w:kern w:val="0"/>
                <w:sz w:val="22"/>
              </w:rPr>
            </w:pPr>
          </w:p>
        </w:tc>
      </w:tr>
      <w:tr w:rsidR="0009795A" w:rsidRPr="00644DF0" w14:paraId="68C8D8AE" w14:textId="77777777" w:rsidTr="00644DF0">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tcPr>
          <w:p w14:paraId="7C15C22F" w14:textId="7B522BBF" w:rsidR="0009795A" w:rsidRPr="00644DF0" w:rsidRDefault="007A7263" w:rsidP="00644DF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640" w:type="dxa"/>
            <w:tcBorders>
              <w:top w:val="nil"/>
              <w:left w:val="nil"/>
              <w:bottom w:val="single" w:sz="4" w:space="0" w:color="auto"/>
              <w:right w:val="single" w:sz="4" w:space="0" w:color="auto"/>
            </w:tcBorders>
            <w:shd w:val="clear" w:color="auto" w:fill="auto"/>
            <w:vAlign w:val="center"/>
          </w:tcPr>
          <w:p w14:paraId="69C78C05" w14:textId="7780C641" w:rsidR="0009795A" w:rsidRPr="00644DF0" w:rsidRDefault="005D0C63" w:rsidP="00644DF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电力数据采集模块</w:t>
            </w:r>
          </w:p>
        </w:tc>
        <w:tc>
          <w:tcPr>
            <w:tcW w:w="1640" w:type="dxa"/>
            <w:tcBorders>
              <w:top w:val="nil"/>
              <w:left w:val="nil"/>
              <w:bottom w:val="single" w:sz="4" w:space="0" w:color="auto"/>
              <w:right w:val="single" w:sz="4" w:space="0" w:color="auto"/>
            </w:tcBorders>
            <w:shd w:val="clear" w:color="auto" w:fill="auto"/>
            <w:noWrap/>
            <w:vAlign w:val="center"/>
          </w:tcPr>
          <w:p w14:paraId="27537AE7" w14:textId="77777777" w:rsidR="0009795A" w:rsidRPr="00644DF0" w:rsidRDefault="0009795A" w:rsidP="00644DF0">
            <w:pPr>
              <w:widowControl/>
              <w:jc w:val="center"/>
              <w:rPr>
                <w:rFonts w:ascii="宋体" w:eastAsia="宋体" w:hAnsi="宋体" w:cs="宋体"/>
                <w:kern w:val="0"/>
                <w:sz w:val="22"/>
              </w:rPr>
            </w:pPr>
          </w:p>
        </w:tc>
        <w:tc>
          <w:tcPr>
            <w:tcW w:w="1640" w:type="dxa"/>
            <w:tcBorders>
              <w:top w:val="nil"/>
              <w:left w:val="nil"/>
              <w:bottom w:val="single" w:sz="4" w:space="0" w:color="auto"/>
              <w:right w:val="single" w:sz="4" w:space="0" w:color="auto"/>
            </w:tcBorders>
            <w:shd w:val="clear" w:color="auto" w:fill="auto"/>
            <w:vAlign w:val="center"/>
          </w:tcPr>
          <w:p w14:paraId="489EB6A6" w14:textId="77777777" w:rsidR="0009795A" w:rsidRPr="00644DF0" w:rsidRDefault="0009795A" w:rsidP="00644DF0">
            <w:pPr>
              <w:widowControl/>
              <w:jc w:val="center"/>
              <w:rPr>
                <w:rFonts w:ascii="宋体" w:eastAsia="宋体" w:hAnsi="宋体" w:cs="宋体"/>
                <w:color w:val="000000"/>
                <w:kern w:val="0"/>
                <w:sz w:val="22"/>
              </w:rPr>
            </w:pPr>
          </w:p>
        </w:tc>
        <w:tc>
          <w:tcPr>
            <w:tcW w:w="1640" w:type="dxa"/>
            <w:tcBorders>
              <w:top w:val="nil"/>
              <w:left w:val="nil"/>
              <w:bottom w:val="single" w:sz="4" w:space="0" w:color="auto"/>
              <w:right w:val="single" w:sz="4" w:space="0" w:color="auto"/>
            </w:tcBorders>
            <w:shd w:val="clear" w:color="auto" w:fill="auto"/>
            <w:noWrap/>
            <w:vAlign w:val="center"/>
          </w:tcPr>
          <w:p w14:paraId="0BD1EA21" w14:textId="77777777" w:rsidR="0009795A" w:rsidRPr="00644DF0" w:rsidRDefault="0009795A" w:rsidP="00644DF0">
            <w:pPr>
              <w:widowControl/>
              <w:jc w:val="center"/>
              <w:rPr>
                <w:rFonts w:ascii="宋体" w:eastAsia="宋体" w:hAnsi="宋体" w:cs="宋体"/>
                <w:color w:val="000000"/>
                <w:kern w:val="0"/>
                <w:sz w:val="22"/>
              </w:rPr>
            </w:pPr>
          </w:p>
        </w:tc>
        <w:tc>
          <w:tcPr>
            <w:tcW w:w="1640" w:type="dxa"/>
            <w:tcBorders>
              <w:top w:val="nil"/>
              <w:left w:val="nil"/>
              <w:bottom w:val="single" w:sz="4" w:space="0" w:color="auto"/>
              <w:right w:val="single" w:sz="4" w:space="0" w:color="auto"/>
            </w:tcBorders>
            <w:shd w:val="clear" w:color="auto" w:fill="auto"/>
            <w:vAlign w:val="center"/>
          </w:tcPr>
          <w:p w14:paraId="0F0FB614" w14:textId="77777777" w:rsidR="0009795A" w:rsidRPr="00644DF0" w:rsidRDefault="0009795A" w:rsidP="00644DF0">
            <w:pPr>
              <w:widowControl/>
              <w:jc w:val="center"/>
              <w:rPr>
                <w:rFonts w:ascii="宋体" w:eastAsia="宋体" w:hAnsi="宋体" w:cs="宋体"/>
                <w:color w:val="000000"/>
                <w:kern w:val="0"/>
                <w:sz w:val="22"/>
              </w:rPr>
            </w:pPr>
          </w:p>
        </w:tc>
      </w:tr>
      <w:tr w:rsidR="00644DF0" w:rsidRPr="00644DF0" w14:paraId="4565532B" w14:textId="77777777" w:rsidTr="00644DF0">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B44DC03" w14:textId="72E0216E" w:rsidR="00644DF0" w:rsidRPr="00644DF0" w:rsidRDefault="005D0C63" w:rsidP="00644DF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640" w:type="dxa"/>
            <w:tcBorders>
              <w:top w:val="nil"/>
              <w:left w:val="nil"/>
              <w:bottom w:val="single" w:sz="4" w:space="0" w:color="auto"/>
              <w:right w:val="single" w:sz="4" w:space="0" w:color="auto"/>
            </w:tcBorders>
            <w:shd w:val="clear" w:color="auto" w:fill="auto"/>
            <w:vAlign w:val="center"/>
            <w:hideMark/>
          </w:tcPr>
          <w:p w14:paraId="1BB95A33" w14:textId="53CAF8C0" w:rsidR="00644DF0" w:rsidRPr="00644DF0" w:rsidRDefault="00BF6542" w:rsidP="00644DF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485通信线</w:t>
            </w:r>
          </w:p>
        </w:tc>
        <w:tc>
          <w:tcPr>
            <w:tcW w:w="1640" w:type="dxa"/>
            <w:tcBorders>
              <w:top w:val="nil"/>
              <w:left w:val="nil"/>
              <w:bottom w:val="single" w:sz="4" w:space="0" w:color="auto"/>
              <w:right w:val="single" w:sz="4" w:space="0" w:color="auto"/>
            </w:tcBorders>
            <w:shd w:val="clear" w:color="auto" w:fill="auto"/>
            <w:noWrap/>
            <w:vAlign w:val="center"/>
            <w:hideMark/>
          </w:tcPr>
          <w:p w14:paraId="30C61ACA" w14:textId="77777777" w:rsidR="00644DF0" w:rsidRPr="00644DF0" w:rsidRDefault="00644DF0" w:rsidP="00644DF0">
            <w:pPr>
              <w:widowControl/>
              <w:jc w:val="center"/>
              <w:rPr>
                <w:rFonts w:ascii="宋体" w:eastAsia="宋体" w:hAnsi="宋体" w:cs="宋体"/>
                <w:kern w:val="0"/>
                <w:sz w:val="22"/>
              </w:rPr>
            </w:pPr>
            <w:proofErr w:type="gramStart"/>
            <w:r w:rsidRPr="00644DF0">
              <w:rPr>
                <w:rFonts w:ascii="宋体" w:eastAsia="宋体" w:hAnsi="宋体" w:cs="宋体" w:hint="eastAsia"/>
                <w:kern w:val="0"/>
                <w:sz w:val="22"/>
              </w:rPr>
              <w:t>深圳安讯</w:t>
            </w:r>
            <w:proofErr w:type="gramEnd"/>
          </w:p>
        </w:tc>
        <w:tc>
          <w:tcPr>
            <w:tcW w:w="1640" w:type="dxa"/>
            <w:tcBorders>
              <w:top w:val="nil"/>
              <w:left w:val="nil"/>
              <w:bottom w:val="single" w:sz="4" w:space="0" w:color="auto"/>
              <w:right w:val="single" w:sz="4" w:space="0" w:color="auto"/>
            </w:tcBorders>
            <w:shd w:val="clear" w:color="auto" w:fill="auto"/>
            <w:vAlign w:val="center"/>
            <w:hideMark/>
          </w:tcPr>
          <w:p w14:paraId="3AFE7D11" w14:textId="77777777" w:rsidR="00644DF0" w:rsidRPr="00644DF0" w:rsidRDefault="00644DF0"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TCL</w:t>
            </w:r>
          </w:p>
        </w:tc>
        <w:tc>
          <w:tcPr>
            <w:tcW w:w="1640" w:type="dxa"/>
            <w:tcBorders>
              <w:top w:val="nil"/>
              <w:left w:val="nil"/>
              <w:bottom w:val="single" w:sz="4" w:space="0" w:color="auto"/>
              <w:right w:val="single" w:sz="4" w:space="0" w:color="auto"/>
            </w:tcBorders>
            <w:shd w:val="clear" w:color="auto" w:fill="auto"/>
            <w:noWrap/>
            <w:vAlign w:val="center"/>
            <w:hideMark/>
          </w:tcPr>
          <w:p w14:paraId="5010CC2B" w14:textId="77777777" w:rsidR="00644DF0" w:rsidRPr="00644DF0" w:rsidRDefault="00644DF0"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AMP</w:t>
            </w:r>
          </w:p>
        </w:tc>
        <w:tc>
          <w:tcPr>
            <w:tcW w:w="1640" w:type="dxa"/>
            <w:tcBorders>
              <w:top w:val="nil"/>
              <w:left w:val="nil"/>
              <w:bottom w:val="single" w:sz="4" w:space="0" w:color="auto"/>
              <w:right w:val="single" w:sz="4" w:space="0" w:color="auto"/>
            </w:tcBorders>
            <w:shd w:val="clear" w:color="auto" w:fill="auto"/>
            <w:vAlign w:val="center"/>
            <w:hideMark/>
          </w:tcPr>
          <w:p w14:paraId="2F75630A" w14:textId="404E2508" w:rsidR="00644DF0" w:rsidRPr="00644DF0" w:rsidRDefault="00644DF0"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 xml:space="preserve">　</w:t>
            </w:r>
          </w:p>
        </w:tc>
      </w:tr>
      <w:tr w:rsidR="00644DF0" w:rsidRPr="00644DF0" w14:paraId="7AC96F8F" w14:textId="77777777" w:rsidTr="00644DF0">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B347EF9" w14:textId="1EA7B082" w:rsidR="00644DF0" w:rsidRPr="00644DF0" w:rsidRDefault="005D0C63" w:rsidP="00644DF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6</w:t>
            </w:r>
          </w:p>
        </w:tc>
        <w:tc>
          <w:tcPr>
            <w:tcW w:w="1640" w:type="dxa"/>
            <w:tcBorders>
              <w:top w:val="nil"/>
              <w:left w:val="nil"/>
              <w:bottom w:val="single" w:sz="4" w:space="0" w:color="auto"/>
              <w:right w:val="single" w:sz="4" w:space="0" w:color="auto"/>
            </w:tcBorders>
            <w:shd w:val="clear" w:color="auto" w:fill="auto"/>
            <w:vAlign w:val="center"/>
            <w:hideMark/>
          </w:tcPr>
          <w:p w14:paraId="07F7F4F2" w14:textId="77777777" w:rsidR="00644DF0" w:rsidRPr="00644DF0" w:rsidRDefault="00644DF0" w:rsidP="00644DF0">
            <w:pPr>
              <w:widowControl/>
              <w:jc w:val="left"/>
              <w:rPr>
                <w:rFonts w:ascii="宋体" w:eastAsia="宋体" w:hAnsi="宋体" w:cs="宋体"/>
                <w:color w:val="000000"/>
                <w:kern w:val="0"/>
                <w:sz w:val="22"/>
              </w:rPr>
            </w:pPr>
            <w:r w:rsidRPr="00644DF0">
              <w:rPr>
                <w:rFonts w:ascii="宋体" w:eastAsia="宋体" w:hAnsi="宋体" w:cs="宋体" w:hint="eastAsia"/>
                <w:color w:val="000000"/>
                <w:kern w:val="0"/>
                <w:sz w:val="22"/>
              </w:rPr>
              <w:t>超五类屏蔽网线</w:t>
            </w:r>
          </w:p>
        </w:tc>
        <w:tc>
          <w:tcPr>
            <w:tcW w:w="1640" w:type="dxa"/>
            <w:tcBorders>
              <w:top w:val="nil"/>
              <w:left w:val="nil"/>
              <w:bottom w:val="single" w:sz="4" w:space="0" w:color="auto"/>
              <w:right w:val="single" w:sz="4" w:space="0" w:color="auto"/>
            </w:tcBorders>
            <w:shd w:val="clear" w:color="auto" w:fill="auto"/>
            <w:noWrap/>
            <w:vAlign w:val="center"/>
            <w:hideMark/>
          </w:tcPr>
          <w:p w14:paraId="4E7C9D43" w14:textId="77777777" w:rsidR="00644DF0" w:rsidRPr="00644DF0" w:rsidRDefault="00644DF0" w:rsidP="00644DF0">
            <w:pPr>
              <w:widowControl/>
              <w:jc w:val="center"/>
              <w:rPr>
                <w:rFonts w:ascii="宋体" w:eastAsia="宋体" w:hAnsi="宋体" w:cs="宋体"/>
                <w:kern w:val="0"/>
                <w:sz w:val="22"/>
              </w:rPr>
            </w:pPr>
            <w:proofErr w:type="gramStart"/>
            <w:r w:rsidRPr="00644DF0">
              <w:rPr>
                <w:rFonts w:ascii="宋体" w:eastAsia="宋体" w:hAnsi="宋体" w:cs="宋体" w:hint="eastAsia"/>
                <w:kern w:val="0"/>
                <w:sz w:val="22"/>
              </w:rPr>
              <w:t>深圳安讯</w:t>
            </w:r>
            <w:proofErr w:type="gramEnd"/>
          </w:p>
        </w:tc>
        <w:tc>
          <w:tcPr>
            <w:tcW w:w="1640" w:type="dxa"/>
            <w:tcBorders>
              <w:top w:val="nil"/>
              <w:left w:val="nil"/>
              <w:bottom w:val="single" w:sz="4" w:space="0" w:color="auto"/>
              <w:right w:val="single" w:sz="4" w:space="0" w:color="auto"/>
            </w:tcBorders>
            <w:shd w:val="clear" w:color="auto" w:fill="auto"/>
            <w:vAlign w:val="center"/>
            <w:hideMark/>
          </w:tcPr>
          <w:p w14:paraId="1DA9F9C5" w14:textId="77777777" w:rsidR="00644DF0" w:rsidRPr="00644DF0" w:rsidRDefault="00644DF0"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TCL</w:t>
            </w:r>
          </w:p>
        </w:tc>
        <w:tc>
          <w:tcPr>
            <w:tcW w:w="1640" w:type="dxa"/>
            <w:tcBorders>
              <w:top w:val="nil"/>
              <w:left w:val="nil"/>
              <w:bottom w:val="single" w:sz="4" w:space="0" w:color="auto"/>
              <w:right w:val="single" w:sz="4" w:space="0" w:color="auto"/>
            </w:tcBorders>
            <w:shd w:val="clear" w:color="auto" w:fill="auto"/>
            <w:noWrap/>
            <w:vAlign w:val="center"/>
            <w:hideMark/>
          </w:tcPr>
          <w:p w14:paraId="1CDFB9A9" w14:textId="77777777" w:rsidR="00644DF0" w:rsidRPr="00644DF0" w:rsidRDefault="00644DF0"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AMP</w:t>
            </w:r>
          </w:p>
        </w:tc>
        <w:tc>
          <w:tcPr>
            <w:tcW w:w="1640" w:type="dxa"/>
            <w:tcBorders>
              <w:top w:val="nil"/>
              <w:left w:val="nil"/>
              <w:bottom w:val="single" w:sz="4" w:space="0" w:color="auto"/>
              <w:right w:val="single" w:sz="4" w:space="0" w:color="auto"/>
            </w:tcBorders>
            <w:shd w:val="clear" w:color="auto" w:fill="auto"/>
            <w:vAlign w:val="center"/>
            <w:hideMark/>
          </w:tcPr>
          <w:p w14:paraId="4DE2399F" w14:textId="10EF828B" w:rsidR="00644DF0" w:rsidRPr="00644DF0" w:rsidRDefault="00644DF0"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 xml:space="preserve">　</w:t>
            </w:r>
          </w:p>
        </w:tc>
      </w:tr>
      <w:tr w:rsidR="00644DF0" w:rsidRPr="00644DF0" w14:paraId="0AE0E8B8" w14:textId="77777777" w:rsidTr="00644DF0">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CC9C93F" w14:textId="6FE8DBA6" w:rsidR="00644DF0" w:rsidRPr="00644DF0" w:rsidRDefault="005D0C63" w:rsidP="00644DF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640" w:type="dxa"/>
            <w:tcBorders>
              <w:top w:val="nil"/>
              <w:left w:val="nil"/>
              <w:bottom w:val="single" w:sz="4" w:space="0" w:color="auto"/>
              <w:right w:val="single" w:sz="4" w:space="0" w:color="auto"/>
            </w:tcBorders>
            <w:shd w:val="clear" w:color="auto" w:fill="auto"/>
            <w:vAlign w:val="center"/>
            <w:hideMark/>
          </w:tcPr>
          <w:p w14:paraId="043A38F4" w14:textId="77777777" w:rsidR="00644DF0" w:rsidRPr="00644DF0" w:rsidRDefault="00644DF0" w:rsidP="00644DF0">
            <w:pPr>
              <w:widowControl/>
              <w:jc w:val="left"/>
              <w:rPr>
                <w:rFonts w:ascii="宋体" w:eastAsia="宋体" w:hAnsi="宋体" w:cs="宋体"/>
                <w:color w:val="000000"/>
                <w:kern w:val="0"/>
                <w:sz w:val="22"/>
              </w:rPr>
            </w:pPr>
            <w:r w:rsidRPr="00644DF0">
              <w:rPr>
                <w:rFonts w:ascii="宋体" w:eastAsia="宋体" w:hAnsi="宋体" w:cs="宋体" w:hint="eastAsia"/>
                <w:color w:val="000000"/>
                <w:kern w:val="0"/>
                <w:sz w:val="22"/>
              </w:rPr>
              <w:t>PVC线管</w:t>
            </w:r>
          </w:p>
        </w:tc>
        <w:tc>
          <w:tcPr>
            <w:tcW w:w="1640" w:type="dxa"/>
            <w:tcBorders>
              <w:top w:val="nil"/>
              <w:left w:val="nil"/>
              <w:bottom w:val="single" w:sz="4" w:space="0" w:color="auto"/>
              <w:right w:val="single" w:sz="4" w:space="0" w:color="auto"/>
            </w:tcBorders>
            <w:shd w:val="clear" w:color="auto" w:fill="auto"/>
            <w:noWrap/>
            <w:vAlign w:val="center"/>
            <w:hideMark/>
          </w:tcPr>
          <w:p w14:paraId="48A78B8F" w14:textId="77777777" w:rsidR="00644DF0" w:rsidRPr="00644DF0" w:rsidRDefault="00644DF0" w:rsidP="00644DF0">
            <w:pPr>
              <w:widowControl/>
              <w:jc w:val="center"/>
              <w:rPr>
                <w:rFonts w:ascii="宋体" w:eastAsia="宋体" w:hAnsi="宋体" w:cs="宋体"/>
                <w:kern w:val="0"/>
                <w:sz w:val="22"/>
              </w:rPr>
            </w:pPr>
            <w:proofErr w:type="gramStart"/>
            <w:r w:rsidRPr="00644DF0">
              <w:rPr>
                <w:rFonts w:ascii="宋体" w:eastAsia="宋体" w:hAnsi="宋体" w:cs="宋体" w:hint="eastAsia"/>
                <w:kern w:val="0"/>
                <w:sz w:val="22"/>
              </w:rPr>
              <w:t>联塑</w:t>
            </w:r>
            <w:proofErr w:type="gramEnd"/>
            <w:r w:rsidRPr="00644DF0">
              <w:rPr>
                <w:rFonts w:ascii="宋体" w:eastAsia="宋体" w:hAnsi="宋体" w:cs="宋体" w:hint="eastAsia"/>
                <w:kern w:val="0"/>
                <w:sz w:val="22"/>
              </w:rPr>
              <w:t>A</w:t>
            </w:r>
          </w:p>
        </w:tc>
        <w:tc>
          <w:tcPr>
            <w:tcW w:w="1640" w:type="dxa"/>
            <w:tcBorders>
              <w:top w:val="nil"/>
              <w:left w:val="nil"/>
              <w:bottom w:val="single" w:sz="4" w:space="0" w:color="auto"/>
              <w:right w:val="single" w:sz="4" w:space="0" w:color="auto"/>
            </w:tcBorders>
            <w:shd w:val="clear" w:color="auto" w:fill="auto"/>
            <w:vAlign w:val="center"/>
            <w:hideMark/>
          </w:tcPr>
          <w:p w14:paraId="5EA1B926" w14:textId="77777777" w:rsidR="00644DF0" w:rsidRPr="00644DF0" w:rsidRDefault="00644DF0"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永高</w:t>
            </w:r>
          </w:p>
        </w:tc>
        <w:tc>
          <w:tcPr>
            <w:tcW w:w="1640" w:type="dxa"/>
            <w:tcBorders>
              <w:top w:val="nil"/>
              <w:left w:val="nil"/>
              <w:bottom w:val="single" w:sz="4" w:space="0" w:color="auto"/>
              <w:right w:val="single" w:sz="4" w:space="0" w:color="auto"/>
            </w:tcBorders>
            <w:shd w:val="clear" w:color="auto" w:fill="auto"/>
            <w:noWrap/>
            <w:vAlign w:val="center"/>
            <w:hideMark/>
          </w:tcPr>
          <w:p w14:paraId="7D48DC97" w14:textId="77777777" w:rsidR="00644DF0" w:rsidRPr="00644DF0" w:rsidRDefault="00644DF0" w:rsidP="00644DF0">
            <w:pPr>
              <w:widowControl/>
              <w:jc w:val="center"/>
              <w:rPr>
                <w:rFonts w:ascii="宋体" w:eastAsia="宋体" w:hAnsi="宋体" w:cs="宋体"/>
                <w:color w:val="000000"/>
                <w:kern w:val="0"/>
                <w:sz w:val="22"/>
              </w:rPr>
            </w:pPr>
            <w:proofErr w:type="gramStart"/>
            <w:r w:rsidRPr="00644DF0">
              <w:rPr>
                <w:rFonts w:ascii="宋体" w:eastAsia="宋体" w:hAnsi="宋体" w:cs="宋体" w:hint="eastAsia"/>
                <w:color w:val="000000"/>
                <w:kern w:val="0"/>
                <w:sz w:val="22"/>
              </w:rPr>
              <w:t>德塑</w:t>
            </w:r>
            <w:proofErr w:type="gramEnd"/>
          </w:p>
        </w:tc>
        <w:tc>
          <w:tcPr>
            <w:tcW w:w="1640" w:type="dxa"/>
            <w:tcBorders>
              <w:top w:val="nil"/>
              <w:left w:val="nil"/>
              <w:bottom w:val="single" w:sz="4" w:space="0" w:color="auto"/>
              <w:right w:val="single" w:sz="4" w:space="0" w:color="auto"/>
            </w:tcBorders>
            <w:shd w:val="clear" w:color="auto" w:fill="auto"/>
            <w:vAlign w:val="center"/>
            <w:hideMark/>
          </w:tcPr>
          <w:p w14:paraId="6F437B5F" w14:textId="4F6FD1C8" w:rsidR="00644DF0" w:rsidRPr="00644DF0" w:rsidRDefault="00644DF0"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 xml:space="preserve">　</w:t>
            </w:r>
          </w:p>
        </w:tc>
      </w:tr>
      <w:tr w:rsidR="00644DF0" w:rsidRPr="00644DF0" w14:paraId="7556098A" w14:textId="77777777" w:rsidTr="00644DF0">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14CA266" w14:textId="77777777" w:rsidR="00644DF0" w:rsidRPr="00644DF0" w:rsidRDefault="00644DF0" w:rsidP="00644DF0">
            <w:pPr>
              <w:widowControl/>
              <w:jc w:val="center"/>
              <w:rPr>
                <w:rFonts w:ascii="宋体" w:eastAsia="宋体" w:hAnsi="宋体" w:cs="宋体"/>
                <w:b/>
                <w:bCs/>
                <w:color w:val="000000"/>
                <w:kern w:val="0"/>
                <w:sz w:val="22"/>
              </w:rPr>
            </w:pPr>
            <w:r w:rsidRPr="00644DF0">
              <w:rPr>
                <w:rFonts w:ascii="宋体" w:eastAsia="宋体" w:hAnsi="宋体" w:cs="宋体" w:hint="eastAsia"/>
                <w:b/>
                <w:bCs/>
                <w:color w:val="000000"/>
                <w:kern w:val="0"/>
                <w:sz w:val="22"/>
              </w:rPr>
              <w:t>三</w:t>
            </w:r>
          </w:p>
        </w:tc>
        <w:tc>
          <w:tcPr>
            <w:tcW w:w="6560" w:type="dxa"/>
            <w:gridSpan w:val="4"/>
            <w:tcBorders>
              <w:top w:val="single" w:sz="4" w:space="0" w:color="auto"/>
              <w:left w:val="nil"/>
              <w:bottom w:val="single" w:sz="4" w:space="0" w:color="auto"/>
              <w:right w:val="single" w:sz="4" w:space="0" w:color="auto"/>
            </w:tcBorders>
            <w:shd w:val="clear" w:color="auto" w:fill="auto"/>
            <w:vAlign w:val="center"/>
            <w:hideMark/>
          </w:tcPr>
          <w:p w14:paraId="23FF0ECE" w14:textId="77777777" w:rsidR="00644DF0" w:rsidRPr="00644DF0" w:rsidRDefault="00644DF0" w:rsidP="00644DF0">
            <w:pPr>
              <w:widowControl/>
              <w:jc w:val="left"/>
              <w:rPr>
                <w:rFonts w:ascii="宋体" w:eastAsia="宋体" w:hAnsi="宋体" w:cs="宋体"/>
                <w:b/>
                <w:bCs/>
                <w:color w:val="000000"/>
                <w:kern w:val="0"/>
                <w:sz w:val="22"/>
              </w:rPr>
            </w:pPr>
            <w:r w:rsidRPr="00644DF0">
              <w:rPr>
                <w:rFonts w:ascii="宋体" w:eastAsia="宋体" w:hAnsi="宋体" w:cs="宋体" w:hint="eastAsia"/>
                <w:b/>
                <w:bCs/>
                <w:color w:val="000000"/>
                <w:kern w:val="0"/>
                <w:sz w:val="22"/>
              </w:rPr>
              <w:t>电表</w:t>
            </w:r>
            <w:proofErr w:type="gramStart"/>
            <w:r w:rsidRPr="00644DF0">
              <w:rPr>
                <w:rFonts w:ascii="宋体" w:eastAsia="宋体" w:hAnsi="宋体" w:cs="宋体" w:hint="eastAsia"/>
                <w:b/>
                <w:bCs/>
                <w:color w:val="000000"/>
                <w:kern w:val="0"/>
                <w:sz w:val="22"/>
              </w:rPr>
              <w:t>集抄工程</w:t>
            </w:r>
            <w:proofErr w:type="gramEnd"/>
          </w:p>
        </w:tc>
        <w:tc>
          <w:tcPr>
            <w:tcW w:w="1640" w:type="dxa"/>
            <w:tcBorders>
              <w:top w:val="nil"/>
              <w:left w:val="nil"/>
              <w:bottom w:val="single" w:sz="4" w:space="0" w:color="auto"/>
              <w:right w:val="single" w:sz="4" w:space="0" w:color="auto"/>
            </w:tcBorders>
            <w:shd w:val="clear" w:color="auto" w:fill="auto"/>
            <w:vAlign w:val="center"/>
            <w:hideMark/>
          </w:tcPr>
          <w:p w14:paraId="0AE7AFF5" w14:textId="77777777" w:rsidR="00644DF0" w:rsidRPr="00644DF0" w:rsidRDefault="00644DF0"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 xml:space="preserve">　</w:t>
            </w:r>
          </w:p>
        </w:tc>
      </w:tr>
      <w:tr w:rsidR="00644DF0" w:rsidRPr="00644DF0" w14:paraId="6994E00B" w14:textId="77777777" w:rsidTr="00644DF0">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0B8F48A" w14:textId="77777777" w:rsidR="00644DF0" w:rsidRPr="00644DF0" w:rsidRDefault="00644DF0"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1</w:t>
            </w:r>
          </w:p>
        </w:tc>
        <w:tc>
          <w:tcPr>
            <w:tcW w:w="1640" w:type="dxa"/>
            <w:tcBorders>
              <w:top w:val="nil"/>
              <w:left w:val="nil"/>
              <w:bottom w:val="single" w:sz="4" w:space="0" w:color="auto"/>
              <w:right w:val="single" w:sz="4" w:space="0" w:color="auto"/>
            </w:tcBorders>
            <w:shd w:val="clear" w:color="auto" w:fill="auto"/>
            <w:vAlign w:val="center"/>
            <w:hideMark/>
          </w:tcPr>
          <w:p w14:paraId="5289F9EB" w14:textId="1ECA99E0" w:rsidR="00644DF0" w:rsidRPr="00644DF0" w:rsidRDefault="00644DF0" w:rsidP="00FD7CAB">
            <w:pPr>
              <w:widowControl/>
              <w:jc w:val="left"/>
              <w:rPr>
                <w:rFonts w:ascii="宋体" w:eastAsia="宋体" w:hAnsi="宋体" w:cs="宋体"/>
                <w:color w:val="000000"/>
                <w:kern w:val="0"/>
                <w:sz w:val="22"/>
              </w:rPr>
            </w:pPr>
            <w:r w:rsidRPr="00644DF0">
              <w:rPr>
                <w:rFonts w:ascii="宋体" w:eastAsia="宋体" w:hAnsi="宋体" w:cs="宋体" w:hint="eastAsia"/>
                <w:color w:val="000000"/>
                <w:kern w:val="0"/>
                <w:sz w:val="22"/>
              </w:rPr>
              <w:t>集中采集器</w:t>
            </w:r>
          </w:p>
        </w:tc>
        <w:tc>
          <w:tcPr>
            <w:tcW w:w="1640" w:type="dxa"/>
            <w:tcBorders>
              <w:top w:val="nil"/>
              <w:left w:val="nil"/>
              <w:bottom w:val="single" w:sz="4" w:space="0" w:color="auto"/>
              <w:right w:val="single" w:sz="4" w:space="0" w:color="auto"/>
            </w:tcBorders>
            <w:shd w:val="clear" w:color="auto" w:fill="auto"/>
            <w:noWrap/>
            <w:vAlign w:val="center"/>
            <w:hideMark/>
          </w:tcPr>
          <w:p w14:paraId="12459786" w14:textId="77777777" w:rsidR="00644DF0" w:rsidRPr="00644DF0" w:rsidRDefault="00644DF0"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华为</w:t>
            </w:r>
          </w:p>
        </w:tc>
        <w:tc>
          <w:tcPr>
            <w:tcW w:w="1640" w:type="dxa"/>
            <w:tcBorders>
              <w:top w:val="nil"/>
              <w:left w:val="nil"/>
              <w:bottom w:val="single" w:sz="4" w:space="0" w:color="auto"/>
              <w:right w:val="single" w:sz="4" w:space="0" w:color="auto"/>
            </w:tcBorders>
            <w:shd w:val="clear" w:color="auto" w:fill="auto"/>
            <w:noWrap/>
            <w:vAlign w:val="center"/>
            <w:hideMark/>
          </w:tcPr>
          <w:p w14:paraId="12D2A4E2" w14:textId="77777777" w:rsidR="00644DF0" w:rsidRPr="00644DF0" w:rsidRDefault="00644DF0" w:rsidP="00644DF0">
            <w:pPr>
              <w:widowControl/>
              <w:jc w:val="center"/>
              <w:rPr>
                <w:rFonts w:ascii="宋体" w:eastAsia="宋体" w:hAnsi="宋体" w:cs="宋体"/>
                <w:color w:val="000000"/>
                <w:kern w:val="0"/>
                <w:sz w:val="22"/>
              </w:rPr>
            </w:pPr>
            <w:proofErr w:type="gramStart"/>
            <w:r w:rsidRPr="00644DF0">
              <w:rPr>
                <w:rFonts w:ascii="宋体" w:eastAsia="宋体" w:hAnsi="宋体" w:cs="宋体" w:hint="eastAsia"/>
                <w:color w:val="000000"/>
                <w:kern w:val="0"/>
                <w:sz w:val="22"/>
              </w:rPr>
              <w:t>驿</w:t>
            </w:r>
            <w:proofErr w:type="gramEnd"/>
            <w:r w:rsidRPr="00644DF0">
              <w:rPr>
                <w:rFonts w:ascii="宋体" w:eastAsia="宋体" w:hAnsi="宋体" w:cs="宋体" w:hint="eastAsia"/>
                <w:color w:val="000000"/>
                <w:kern w:val="0"/>
                <w:sz w:val="22"/>
              </w:rPr>
              <w:t>唐</w:t>
            </w:r>
          </w:p>
        </w:tc>
        <w:tc>
          <w:tcPr>
            <w:tcW w:w="1640" w:type="dxa"/>
            <w:tcBorders>
              <w:top w:val="nil"/>
              <w:left w:val="nil"/>
              <w:bottom w:val="single" w:sz="4" w:space="0" w:color="auto"/>
              <w:right w:val="single" w:sz="4" w:space="0" w:color="auto"/>
            </w:tcBorders>
            <w:shd w:val="clear" w:color="auto" w:fill="auto"/>
            <w:noWrap/>
            <w:vAlign w:val="center"/>
            <w:hideMark/>
          </w:tcPr>
          <w:p w14:paraId="360C243B" w14:textId="30C074EF" w:rsidR="00644DF0" w:rsidRPr="00644DF0" w:rsidRDefault="00913EC6" w:rsidP="00644DF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有人</w:t>
            </w:r>
          </w:p>
        </w:tc>
        <w:tc>
          <w:tcPr>
            <w:tcW w:w="1640" w:type="dxa"/>
            <w:tcBorders>
              <w:top w:val="nil"/>
              <w:left w:val="nil"/>
              <w:bottom w:val="single" w:sz="4" w:space="0" w:color="auto"/>
              <w:right w:val="single" w:sz="4" w:space="0" w:color="auto"/>
            </w:tcBorders>
            <w:shd w:val="clear" w:color="auto" w:fill="auto"/>
            <w:vAlign w:val="center"/>
            <w:hideMark/>
          </w:tcPr>
          <w:p w14:paraId="0AD6B2C5" w14:textId="0FCFC3D8" w:rsidR="00644DF0" w:rsidRPr="00644DF0" w:rsidRDefault="00644DF0" w:rsidP="00644DF0">
            <w:pPr>
              <w:widowControl/>
              <w:jc w:val="center"/>
              <w:rPr>
                <w:rFonts w:ascii="宋体" w:eastAsia="宋体" w:hAnsi="宋体" w:cs="宋体"/>
                <w:color w:val="000000"/>
                <w:kern w:val="0"/>
                <w:sz w:val="22"/>
              </w:rPr>
            </w:pPr>
          </w:p>
        </w:tc>
      </w:tr>
      <w:tr w:rsidR="00644DF0" w:rsidRPr="00644DF0" w14:paraId="03442D63" w14:textId="77777777" w:rsidTr="00644DF0">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F63F3D8" w14:textId="77777777" w:rsidR="00644DF0" w:rsidRPr="00644DF0" w:rsidRDefault="00644DF0"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2</w:t>
            </w:r>
          </w:p>
        </w:tc>
        <w:tc>
          <w:tcPr>
            <w:tcW w:w="1640" w:type="dxa"/>
            <w:tcBorders>
              <w:top w:val="nil"/>
              <w:left w:val="nil"/>
              <w:bottom w:val="single" w:sz="4" w:space="0" w:color="auto"/>
              <w:right w:val="single" w:sz="4" w:space="0" w:color="auto"/>
            </w:tcBorders>
            <w:shd w:val="clear" w:color="auto" w:fill="auto"/>
            <w:vAlign w:val="center"/>
            <w:hideMark/>
          </w:tcPr>
          <w:p w14:paraId="088E63E3" w14:textId="516AF7DF" w:rsidR="00644DF0" w:rsidRPr="00644DF0" w:rsidRDefault="00BF6542" w:rsidP="00644DF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485通信线</w:t>
            </w:r>
          </w:p>
        </w:tc>
        <w:tc>
          <w:tcPr>
            <w:tcW w:w="1640" w:type="dxa"/>
            <w:tcBorders>
              <w:top w:val="nil"/>
              <w:left w:val="nil"/>
              <w:bottom w:val="single" w:sz="4" w:space="0" w:color="auto"/>
              <w:right w:val="single" w:sz="4" w:space="0" w:color="auto"/>
            </w:tcBorders>
            <w:shd w:val="clear" w:color="auto" w:fill="auto"/>
            <w:noWrap/>
            <w:vAlign w:val="center"/>
            <w:hideMark/>
          </w:tcPr>
          <w:p w14:paraId="599ABAB4" w14:textId="77777777" w:rsidR="00644DF0" w:rsidRPr="00644DF0" w:rsidRDefault="00644DF0" w:rsidP="00644DF0">
            <w:pPr>
              <w:widowControl/>
              <w:jc w:val="center"/>
              <w:rPr>
                <w:rFonts w:ascii="宋体" w:eastAsia="宋体" w:hAnsi="宋体" w:cs="宋体"/>
                <w:kern w:val="0"/>
                <w:sz w:val="22"/>
              </w:rPr>
            </w:pPr>
            <w:proofErr w:type="gramStart"/>
            <w:r w:rsidRPr="00644DF0">
              <w:rPr>
                <w:rFonts w:ascii="宋体" w:eastAsia="宋体" w:hAnsi="宋体" w:cs="宋体" w:hint="eastAsia"/>
                <w:kern w:val="0"/>
                <w:sz w:val="22"/>
              </w:rPr>
              <w:t>深圳安讯</w:t>
            </w:r>
            <w:proofErr w:type="gramEnd"/>
          </w:p>
        </w:tc>
        <w:tc>
          <w:tcPr>
            <w:tcW w:w="1640" w:type="dxa"/>
            <w:tcBorders>
              <w:top w:val="nil"/>
              <w:left w:val="nil"/>
              <w:bottom w:val="single" w:sz="4" w:space="0" w:color="auto"/>
              <w:right w:val="single" w:sz="4" w:space="0" w:color="auto"/>
            </w:tcBorders>
            <w:shd w:val="clear" w:color="auto" w:fill="auto"/>
            <w:vAlign w:val="center"/>
            <w:hideMark/>
          </w:tcPr>
          <w:p w14:paraId="1FF970EC" w14:textId="77777777" w:rsidR="00644DF0" w:rsidRPr="00644DF0" w:rsidRDefault="00644DF0"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TCL</w:t>
            </w:r>
          </w:p>
        </w:tc>
        <w:tc>
          <w:tcPr>
            <w:tcW w:w="1640" w:type="dxa"/>
            <w:tcBorders>
              <w:top w:val="nil"/>
              <w:left w:val="nil"/>
              <w:bottom w:val="single" w:sz="4" w:space="0" w:color="auto"/>
              <w:right w:val="single" w:sz="4" w:space="0" w:color="auto"/>
            </w:tcBorders>
            <w:shd w:val="clear" w:color="auto" w:fill="auto"/>
            <w:noWrap/>
            <w:vAlign w:val="center"/>
            <w:hideMark/>
          </w:tcPr>
          <w:p w14:paraId="3F6DC5EE" w14:textId="77777777" w:rsidR="00644DF0" w:rsidRPr="00644DF0" w:rsidRDefault="00644DF0"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AMP</w:t>
            </w:r>
          </w:p>
        </w:tc>
        <w:tc>
          <w:tcPr>
            <w:tcW w:w="1640" w:type="dxa"/>
            <w:tcBorders>
              <w:top w:val="nil"/>
              <w:left w:val="nil"/>
              <w:bottom w:val="single" w:sz="4" w:space="0" w:color="auto"/>
              <w:right w:val="single" w:sz="4" w:space="0" w:color="auto"/>
            </w:tcBorders>
            <w:shd w:val="clear" w:color="auto" w:fill="auto"/>
            <w:vAlign w:val="center"/>
            <w:hideMark/>
          </w:tcPr>
          <w:p w14:paraId="714F1E24" w14:textId="3098F54F" w:rsidR="00644DF0" w:rsidRPr="00644DF0" w:rsidRDefault="00644DF0"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 xml:space="preserve">　</w:t>
            </w:r>
          </w:p>
        </w:tc>
      </w:tr>
      <w:tr w:rsidR="00644DF0" w:rsidRPr="00644DF0" w14:paraId="53395446" w14:textId="77777777" w:rsidTr="00644DF0">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98DEE6D" w14:textId="77777777" w:rsidR="00644DF0" w:rsidRPr="00644DF0" w:rsidRDefault="00644DF0"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3</w:t>
            </w:r>
          </w:p>
        </w:tc>
        <w:tc>
          <w:tcPr>
            <w:tcW w:w="1640" w:type="dxa"/>
            <w:tcBorders>
              <w:top w:val="nil"/>
              <w:left w:val="nil"/>
              <w:bottom w:val="single" w:sz="4" w:space="0" w:color="auto"/>
              <w:right w:val="single" w:sz="4" w:space="0" w:color="auto"/>
            </w:tcBorders>
            <w:shd w:val="clear" w:color="auto" w:fill="auto"/>
            <w:vAlign w:val="center"/>
            <w:hideMark/>
          </w:tcPr>
          <w:p w14:paraId="0500C609" w14:textId="77777777" w:rsidR="00644DF0" w:rsidRPr="00644DF0" w:rsidRDefault="00644DF0" w:rsidP="00644DF0">
            <w:pPr>
              <w:widowControl/>
              <w:jc w:val="left"/>
              <w:rPr>
                <w:rFonts w:ascii="宋体" w:eastAsia="宋体" w:hAnsi="宋体" w:cs="宋体"/>
                <w:color w:val="000000"/>
                <w:kern w:val="0"/>
                <w:sz w:val="22"/>
              </w:rPr>
            </w:pPr>
            <w:r w:rsidRPr="00644DF0">
              <w:rPr>
                <w:rFonts w:ascii="宋体" w:eastAsia="宋体" w:hAnsi="宋体" w:cs="宋体" w:hint="eastAsia"/>
                <w:color w:val="000000"/>
                <w:kern w:val="0"/>
                <w:sz w:val="22"/>
              </w:rPr>
              <w:t>超五类屏蔽网线</w:t>
            </w:r>
          </w:p>
        </w:tc>
        <w:tc>
          <w:tcPr>
            <w:tcW w:w="1640" w:type="dxa"/>
            <w:tcBorders>
              <w:top w:val="nil"/>
              <w:left w:val="nil"/>
              <w:bottom w:val="single" w:sz="4" w:space="0" w:color="auto"/>
              <w:right w:val="single" w:sz="4" w:space="0" w:color="auto"/>
            </w:tcBorders>
            <w:shd w:val="clear" w:color="auto" w:fill="auto"/>
            <w:noWrap/>
            <w:vAlign w:val="center"/>
            <w:hideMark/>
          </w:tcPr>
          <w:p w14:paraId="09BA0A1C" w14:textId="77777777" w:rsidR="00644DF0" w:rsidRPr="00644DF0" w:rsidRDefault="00644DF0" w:rsidP="00644DF0">
            <w:pPr>
              <w:widowControl/>
              <w:jc w:val="center"/>
              <w:rPr>
                <w:rFonts w:ascii="宋体" w:eastAsia="宋体" w:hAnsi="宋体" w:cs="宋体"/>
                <w:kern w:val="0"/>
                <w:sz w:val="22"/>
              </w:rPr>
            </w:pPr>
            <w:proofErr w:type="gramStart"/>
            <w:r w:rsidRPr="00644DF0">
              <w:rPr>
                <w:rFonts w:ascii="宋体" w:eastAsia="宋体" w:hAnsi="宋体" w:cs="宋体" w:hint="eastAsia"/>
                <w:kern w:val="0"/>
                <w:sz w:val="22"/>
              </w:rPr>
              <w:t>深圳安讯</w:t>
            </w:r>
            <w:proofErr w:type="gramEnd"/>
          </w:p>
        </w:tc>
        <w:tc>
          <w:tcPr>
            <w:tcW w:w="1640" w:type="dxa"/>
            <w:tcBorders>
              <w:top w:val="nil"/>
              <w:left w:val="nil"/>
              <w:bottom w:val="single" w:sz="4" w:space="0" w:color="auto"/>
              <w:right w:val="single" w:sz="4" w:space="0" w:color="auto"/>
            </w:tcBorders>
            <w:shd w:val="clear" w:color="auto" w:fill="auto"/>
            <w:vAlign w:val="center"/>
            <w:hideMark/>
          </w:tcPr>
          <w:p w14:paraId="4122888C" w14:textId="77777777" w:rsidR="00644DF0" w:rsidRPr="00644DF0" w:rsidRDefault="00644DF0"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TCL</w:t>
            </w:r>
          </w:p>
        </w:tc>
        <w:tc>
          <w:tcPr>
            <w:tcW w:w="1640" w:type="dxa"/>
            <w:tcBorders>
              <w:top w:val="nil"/>
              <w:left w:val="nil"/>
              <w:bottom w:val="single" w:sz="4" w:space="0" w:color="auto"/>
              <w:right w:val="single" w:sz="4" w:space="0" w:color="auto"/>
            </w:tcBorders>
            <w:shd w:val="clear" w:color="auto" w:fill="auto"/>
            <w:noWrap/>
            <w:vAlign w:val="center"/>
            <w:hideMark/>
          </w:tcPr>
          <w:p w14:paraId="64DD3B6C" w14:textId="77777777" w:rsidR="00644DF0" w:rsidRPr="00644DF0" w:rsidRDefault="00644DF0"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AMP</w:t>
            </w:r>
          </w:p>
        </w:tc>
        <w:tc>
          <w:tcPr>
            <w:tcW w:w="1640" w:type="dxa"/>
            <w:tcBorders>
              <w:top w:val="nil"/>
              <w:left w:val="nil"/>
              <w:bottom w:val="single" w:sz="4" w:space="0" w:color="auto"/>
              <w:right w:val="single" w:sz="4" w:space="0" w:color="auto"/>
            </w:tcBorders>
            <w:shd w:val="clear" w:color="auto" w:fill="auto"/>
            <w:vAlign w:val="center"/>
            <w:hideMark/>
          </w:tcPr>
          <w:p w14:paraId="163D92E7" w14:textId="7707A83E" w:rsidR="00644DF0" w:rsidRPr="00644DF0" w:rsidRDefault="00644DF0"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 xml:space="preserve">　</w:t>
            </w:r>
          </w:p>
        </w:tc>
      </w:tr>
      <w:tr w:rsidR="00644DF0" w:rsidRPr="00644DF0" w14:paraId="6587ABFF" w14:textId="77777777" w:rsidTr="00644DF0">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962EFA6" w14:textId="77777777" w:rsidR="00644DF0" w:rsidRPr="00644DF0" w:rsidRDefault="00644DF0"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4</w:t>
            </w:r>
          </w:p>
        </w:tc>
        <w:tc>
          <w:tcPr>
            <w:tcW w:w="1640" w:type="dxa"/>
            <w:tcBorders>
              <w:top w:val="nil"/>
              <w:left w:val="nil"/>
              <w:bottom w:val="single" w:sz="4" w:space="0" w:color="auto"/>
              <w:right w:val="single" w:sz="4" w:space="0" w:color="auto"/>
            </w:tcBorders>
            <w:shd w:val="clear" w:color="auto" w:fill="auto"/>
            <w:vAlign w:val="center"/>
            <w:hideMark/>
          </w:tcPr>
          <w:p w14:paraId="43909490" w14:textId="77777777" w:rsidR="00644DF0" w:rsidRPr="00644DF0" w:rsidRDefault="00644DF0" w:rsidP="00644DF0">
            <w:pPr>
              <w:widowControl/>
              <w:jc w:val="left"/>
              <w:rPr>
                <w:rFonts w:ascii="宋体" w:eastAsia="宋体" w:hAnsi="宋体" w:cs="宋体"/>
                <w:color w:val="000000"/>
                <w:kern w:val="0"/>
                <w:sz w:val="22"/>
              </w:rPr>
            </w:pPr>
            <w:r w:rsidRPr="00644DF0">
              <w:rPr>
                <w:rFonts w:ascii="宋体" w:eastAsia="宋体" w:hAnsi="宋体" w:cs="宋体" w:hint="eastAsia"/>
                <w:color w:val="000000"/>
                <w:kern w:val="0"/>
                <w:sz w:val="22"/>
              </w:rPr>
              <w:t>PVC线管</w:t>
            </w:r>
          </w:p>
        </w:tc>
        <w:tc>
          <w:tcPr>
            <w:tcW w:w="1640" w:type="dxa"/>
            <w:tcBorders>
              <w:top w:val="nil"/>
              <w:left w:val="nil"/>
              <w:bottom w:val="single" w:sz="4" w:space="0" w:color="auto"/>
              <w:right w:val="single" w:sz="4" w:space="0" w:color="auto"/>
            </w:tcBorders>
            <w:shd w:val="clear" w:color="auto" w:fill="auto"/>
            <w:noWrap/>
            <w:vAlign w:val="center"/>
            <w:hideMark/>
          </w:tcPr>
          <w:p w14:paraId="1CA02950" w14:textId="77777777" w:rsidR="00644DF0" w:rsidRPr="00644DF0" w:rsidRDefault="00644DF0" w:rsidP="00644DF0">
            <w:pPr>
              <w:widowControl/>
              <w:jc w:val="center"/>
              <w:rPr>
                <w:rFonts w:ascii="宋体" w:eastAsia="宋体" w:hAnsi="宋体" w:cs="宋体"/>
                <w:kern w:val="0"/>
                <w:sz w:val="22"/>
              </w:rPr>
            </w:pPr>
            <w:proofErr w:type="gramStart"/>
            <w:r w:rsidRPr="00644DF0">
              <w:rPr>
                <w:rFonts w:ascii="宋体" w:eastAsia="宋体" w:hAnsi="宋体" w:cs="宋体" w:hint="eastAsia"/>
                <w:kern w:val="0"/>
                <w:sz w:val="22"/>
              </w:rPr>
              <w:t>联塑</w:t>
            </w:r>
            <w:proofErr w:type="gramEnd"/>
            <w:r w:rsidRPr="00644DF0">
              <w:rPr>
                <w:rFonts w:ascii="宋体" w:eastAsia="宋体" w:hAnsi="宋体" w:cs="宋体" w:hint="eastAsia"/>
                <w:kern w:val="0"/>
                <w:sz w:val="22"/>
              </w:rPr>
              <w:t>A</w:t>
            </w:r>
          </w:p>
        </w:tc>
        <w:tc>
          <w:tcPr>
            <w:tcW w:w="1640" w:type="dxa"/>
            <w:tcBorders>
              <w:top w:val="nil"/>
              <w:left w:val="nil"/>
              <w:bottom w:val="single" w:sz="4" w:space="0" w:color="auto"/>
              <w:right w:val="single" w:sz="4" w:space="0" w:color="auto"/>
            </w:tcBorders>
            <w:shd w:val="clear" w:color="auto" w:fill="auto"/>
            <w:vAlign w:val="center"/>
            <w:hideMark/>
          </w:tcPr>
          <w:p w14:paraId="475DA31A" w14:textId="77777777" w:rsidR="00644DF0" w:rsidRPr="00644DF0" w:rsidRDefault="00644DF0"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永高</w:t>
            </w:r>
          </w:p>
        </w:tc>
        <w:tc>
          <w:tcPr>
            <w:tcW w:w="1640" w:type="dxa"/>
            <w:tcBorders>
              <w:top w:val="nil"/>
              <w:left w:val="nil"/>
              <w:bottom w:val="single" w:sz="4" w:space="0" w:color="auto"/>
              <w:right w:val="single" w:sz="4" w:space="0" w:color="auto"/>
            </w:tcBorders>
            <w:shd w:val="clear" w:color="auto" w:fill="auto"/>
            <w:noWrap/>
            <w:vAlign w:val="center"/>
            <w:hideMark/>
          </w:tcPr>
          <w:p w14:paraId="6E46E965" w14:textId="77777777" w:rsidR="00644DF0" w:rsidRPr="00644DF0" w:rsidRDefault="00644DF0" w:rsidP="00644DF0">
            <w:pPr>
              <w:widowControl/>
              <w:jc w:val="center"/>
              <w:rPr>
                <w:rFonts w:ascii="宋体" w:eastAsia="宋体" w:hAnsi="宋体" w:cs="宋体"/>
                <w:color w:val="000000"/>
                <w:kern w:val="0"/>
                <w:sz w:val="22"/>
              </w:rPr>
            </w:pPr>
            <w:proofErr w:type="gramStart"/>
            <w:r w:rsidRPr="00644DF0">
              <w:rPr>
                <w:rFonts w:ascii="宋体" w:eastAsia="宋体" w:hAnsi="宋体" w:cs="宋体" w:hint="eastAsia"/>
                <w:color w:val="000000"/>
                <w:kern w:val="0"/>
                <w:sz w:val="22"/>
              </w:rPr>
              <w:t>德塑</w:t>
            </w:r>
            <w:proofErr w:type="gramEnd"/>
          </w:p>
        </w:tc>
        <w:tc>
          <w:tcPr>
            <w:tcW w:w="1640" w:type="dxa"/>
            <w:tcBorders>
              <w:top w:val="nil"/>
              <w:left w:val="nil"/>
              <w:bottom w:val="single" w:sz="4" w:space="0" w:color="auto"/>
              <w:right w:val="single" w:sz="4" w:space="0" w:color="auto"/>
            </w:tcBorders>
            <w:shd w:val="clear" w:color="auto" w:fill="auto"/>
            <w:vAlign w:val="center"/>
            <w:hideMark/>
          </w:tcPr>
          <w:p w14:paraId="3174B670" w14:textId="7BCE5CD6" w:rsidR="00644DF0" w:rsidRPr="00644DF0" w:rsidRDefault="00644DF0"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 xml:space="preserve">　</w:t>
            </w:r>
          </w:p>
        </w:tc>
      </w:tr>
      <w:tr w:rsidR="00644DF0" w:rsidRPr="00644DF0" w14:paraId="06D84AD0" w14:textId="77777777" w:rsidTr="00644DF0">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0DE3027" w14:textId="77777777" w:rsidR="00644DF0" w:rsidRPr="00644DF0" w:rsidRDefault="00644DF0" w:rsidP="00644DF0">
            <w:pPr>
              <w:widowControl/>
              <w:jc w:val="center"/>
              <w:rPr>
                <w:rFonts w:ascii="宋体" w:eastAsia="宋体" w:hAnsi="宋体" w:cs="宋体"/>
                <w:b/>
                <w:bCs/>
                <w:color w:val="000000"/>
                <w:kern w:val="0"/>
                <w:sz w:val="22"/>
              </w:rPr>
            </w:pPr>
            <w:r w:rsidRPr="00644DF0">
              <w:rPr>
                <w:rFonts w:ascii="宋体" w:eastAsia="宋体" w:hAnsi="宋体" w:cs="宋体" w:hint="eastAsia"/>
                <w:b/>
                <w:bCs/>
                <w:color w:val="000000"/>
                <w:kern w:val="0"/>
                <w:sz w:val="22"/>
              </w:rPr>
              <w:t>四</w:t>
            </w:r>
          </w:p>
        </w:tc>
        <w:tc>
          <w:tcPr>
            <w:tcW w:w="6560" w:type="dxa"/>
            <w:gridSpan w:val="4"/>
            <w:tcBorders>
              <w:top w:val="single" w:sz="4" w:space="0" w:color="auto"/>
              <w:left w:val="nil"/>
              <w:bottom w:val="single" w:sz="4" w:space="0" w:color="auto"/>
              <w:right w:val="single" w:sz="4" w:space="0" w:color="auto"/>
            </w:tcBorders>
            <w:shd w:val="clear" w:color="auto" w:fill="auto"/>
            <w:vAlign w:val="center"/>
            <w:hideMark/>
          </w:tcPr>
          <w:p w14:paraId="06EA0BD5" w14:textId="77777777" w:rsidR="00644DF0" w:rsidRPr="00644DF0" w:rsidRDefault="00644DF0" w:rsidP="00644DF0">
            <w:pPr>
              <w:widowControl/>
              <w:jc w:val="left"/>
              <w:rPr>
                <w:rFonts w:ascii="宋体" w:eastAsia="宋体" w:hAnsi="宋体" w:cs="宋体"/>
                <w:b/>
                <w:bCs/>
                <w:color w:val="000000"/>
                <w:kern w:val="0"/>
                <w:sz w:val="22"/>
              </w:rPr>
            </w:pPr>
            <w:r w:rsidRPr="00644DF0">
              <w:rPr>
                <w:rFonts w:ascii="宋体" w:eastAsia="宋体" w:hAnsi="宋体" w:cs="宋体" w:hint="eastAsia"/>
                <w:b/>
                <w:bCs/>
                <w:color w:val="000000"/>
                <w:kern w:val="0"/>
                <w:sz w:val="22"/>
              </w:rPr>
              <w:t>水表</w:t>
            </w:r>
            <w:proofErr w:type="gramStart"/>
            <w:r w:rsidRPr="00644DF0">
              <w:rPr>
                <w:rFonts w:ascii="宋体" w:eastAsia="宋体" w:hAnsi="宋体" w:cs="宋体" w:hint="eastAsia"/>
                <w:b/>
                <w:bCs/>
                <w:color w:val="000000"/>
                <w:kern w:val="0"/>
                <w:sz w:val="22"/>
              </w:rPr>
              <w:t>集抄工程</w:t>
            </w:r>
            <w:proofErr w:type="gramEnd"/>
          </w:p>
        </w:tc>
        <w:tc>
          <w:tcPr>
            <w:tcW w:w="1640" w:type="dxa"/>
            <w:tcBorders>
              <w:top w:val="nil"/>
              <w:left w:val="nil"/>
              <w:bottom w:val="single" w:sz="4" w:space="0" w:color="auto"/>
              <w:right w:val="single" w:sz="4" w:space="0" w:color="auto"/>
            </w:tcBorders>
            <w:shd w:val="clear" w:color="auto" w:fill="auto"/>
            <w:vAlign w:val="center"/>
            <w:hideMark/>
          </w:tcPr>
          <w:p w14:paraId="5BD49EAD" w14:textId="77777777" w:rsidR="00644DF0" w:rsidRPr="00644DF0" w:rsidRDefault="00644DF0"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 xml:space="preserve">　</w:t>
            </w:r>
          </w:p>
        </w:tc>
      </w:tr>
      <w:tr w:rsidR="00644DF0" w:rsidRPr="00644DF0" w14:paraId="0613B2EF" w14:textId="77777777" w:rsidTr="00644DF0">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2BAB99F" w14:textId="77777777" w:rsidR="00644DF0" w:rsidRPr="00644DF0" w:rsidRDefault="00644DF0"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1</w:t>
            </w:r>
          </w:p>
        </w:tc>
        <w:tc>
          <w:tcPr>
            <w:tcW w:w="1640" w:type="dxa"/>
            <w:tcBorders>
              <w:top w:val="nil"/>
              <w:left w:val="nil"/>
              <w:bottom w:val="single" w:sz="4" w:space="0" w:color="auto"/>
              <w:right w:val="single" w:sz="4" w:space="0" w:color="auto"/>
            </w:tcBorders>
            <w:shd w:val="clear" w:color="auto" w:fill="auto"/>
            <w:vAlign w:val="center"/>
            <w:hideMark/>
          </w:tcPr>
          <w:p w14:paraId="406FDB1C" w14:textId="5D7DFBA4" w:rsidR="00644DF0" w:rsidRPr="00644DF0" w:rsidRDefault="00644DF0" w:rsidP="00FD7CAB">
            <w:pPr>
              <w:widowControl/>
              <w:jc w:val="left"/>
              <w:rPr>
                <w:rFonts w:ascii="宋体" w:eastAsia="宋体" w:hAnsi="宋体" w:cs="宋体"/>
                <w:color w:val="000000"/>
                <w:kern w:val="0"/>
                <w:sz w:val="22"/>
              </w:rPr>
            </w:pPr>
            <w:r w:rsidRPr="00644DF0">
              <w:rPr>
                <w:rFonts w:ascii="宋体" w:eastAsia="宋体" w:hAnsi="宋体" w:cs="宋体" w:hint="eastAsia"/>
                <w:color w:val="000000"/>
                <w:kern w:val="0"/>
                <w:sz w:val="22"/>
              </w:rPr>
              <w:t>集中采集器</w:t>
            </w:r>
          </w:p>
        </w:tc>
        <w:tc>
          <w:tcPr>
            <w:tcW w:w="1640" w:type="dxa"/>
            <w:tcBorders>
              <w:top w:val="nil"/>
              <w:left w:val="nil"/>
              <w:bottom w:val="single" w:sz="4" w:space="0" w:color="auto"/>
              <w:right w:val="single" w:sz="4" w:space="0" w:color="auto"/>
            </w:tcBorders>
            <w:shd w:val="clear" w:color="auto" w:fill="auto"/>
            <w:noWrap/>
            <w:vAlign w:val="center"/>
            <w:hideMark/>
          </w:tcPr>
          <w:p w14:paraId="1E358C8D" w14:textId="77777777" w:rsidR="00644DF0" w:rsidRPr="00644DF0" w:rsidRDefault="00644DF0"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华为</w:t>
            </w:r>
          </w:p>
        </w:tc>
        <w:tc>
          <w:tcPr>
            <w:tcW w:w="1640" w:type="dxa"/>
            <w:tcBorders>
              <w:top w:val="nil"/>
              <w:left w:val="nil"/>
              <w:bottom w:val="single" w:sz="4" w:space="0" w:color="auto"/>
              <w:right w:val="single" w:sz="4" w:space="0" w:color="auto"/>
            </w:tcBorders>
            <w:shd w:val="clear" w:color="auto" w:fill="auto"/>
            <w:noWrap/>
            <w:vAlign w:val="center"/>
            <w:hideMark/>
          </w:tcPr>
          <w:p w14:paraId="075DCCBA" w14:textId="77777777" w:rsidR="00644DF0" w:rsidRPr="00644DF0" w:rsidRDefault="00644DF0" w:rsidP="00644DF0">
            <w:pPr>
              <w:widowControl/>
              <w:jc w:val="center"/>
              <w:rPr>
                <w:rFonts w:ascii="宋体" w:eastAsia="宋体" w:hAnsi="宋体" w:cs="宋体"/>
                <w:color w:val="000000"/>
                <w:kern w:val="0"/>
                <w:sz w:val="22"/>
              </w:rPr>
            </w:pPr>
            <w:proofErr w:type="gramStart"/>
            <w:r w:rsidRPr="00644DF0">
              <w:rPr>
                <w:rFonts w:ascii="宋体" w:eastAsia="宋体" w:hAnsi="宋体" w:cs="宋体" w:hint="eastAsia"/>
                <w:color w:val="000000"/>
                <w:kern w:val="0"/>
                <w:sz w:val="22"/>
              </w:rPr>
              <w:t>驿</w:t>
            </w:r>
            <w:proofErr w:type="gramEnd"/>
            <w:r w:rsidRPr="00644DF0">
              <w:rPr>
                <w:rFonts w:ascii="宋体" w:eastAsia="宋体" w:hAnsi="宋体" w:cs="宋体" w:hint="eastAsia"/>
                <w:color w:val="000000"/>
                <w:kern w:val="0"/>
                <w:sz w:val="22"/>
              </w:rPr>
              <w:t>唐</w:t>
            </w:r>
          </w:p>
        </w:tc>
        <w:tc>
          <w:tcPr>
            <w:tcW w:w="1640" w:type="dxa"/>
            <w:tcBorders>
              <w:top w:val="nil"/>
              <w:left w:val="nil"/>
              <w:bottom w:val="single" w:sz="4" w:space="0" w:color="auto"/>
              <w:right w:val="single" w:sz="4" w:space="0" w:color="auto"/>
            </w:tcBorders>
            <w:shd w:val="clear" w:color="auto" w:fill="auto"/>
            <w:noWrap/>
            <w:vAlign w:val="center"/>
            <w:hideMark/>
          </w:tcPr>
          <w:p w14:paraId="3483A455" w14:textId="7CF86E57" w:rsidR="00644DF0" w:rsidRPr="00644DF0" w:rsidRDefault="00913EC6" w:rsidP="00644DF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有人</w:t>
            </w:r>
          </w:p>
        </w:tc>
        <w:tc>
          <w:tcPr>
            <w:tcW w:w="1640" w:type="dxa"/>
            <w:tcBorders>
              <w:top w:val="nil"/>
              <w:left w:val="nil"/>
              <w:bottom w:val="single" w:sz="4" w:space="0" w:color="auto"/>
              <w:right w:val="single" w:sz="4" w:space="0" w:color="auto"/>
            </w:tcBorders>
            <w:shd w:val="clear" w:color="auto" w:fill="auto"/>
            <w:vAlign w:val="center"/>
            <w:hideMark/>
          </w:tcPr>
          <w:p w14:paraId="39442387" w14:textId="36CC89C9" w:rsidR="00644DF0" w:rsidRPr="00644DF0" w:rsidRDefault="00644DF0" w:rsidP="00644DF0">
            <w:pPr>
              <w:widowControl/>
              <w:jc w:val="center"/>
              <w:rPr>
                <w:rFonts w:ascii="宋体" w:eastAsia="宋体" w:hAnsi="宋体" w:cs="宋体"/>
                <w:color w:val="000000"/>
                <w:kern w:val="0"/>
                <w:sz w:val="22"/>
              </w:rPr>
            </w:pPr>
          </w:p>
        </w:tc>
      </w:tr>
      <w:tr w:rsidR="00894287" w:rsidRPr="00644DF0" w14:paraId="3B999E08" w14:textId="77777777" w:rsidTr="00644DF0">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tcPr>
          <w:p w14:paraId="6985C66D" w14:textId="213DC134" w:rsidR="00894287" w:rsidRPr="00644DF0" w:rsidRDefault="0009795A" w:rsidP="00644DF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1640" w:type="dxa"/>
            <w:tcBorders>
              <w:top w:val="nil"/>
              <w:left w:val="nil"/>
              <w:bottom w:val="single" w:sz="4" w:space="0" w:color="auto"/>
              <w:right w:val="single" w:sz="4" w:space="0" w:color="auto"/>
            </w:tcBorders>
            <w:shd w:val="clear" w:color="auto" w:fill="auto"/>
            <w:vAlign w:val="center"/>
          </w:tcPr>
          <w:p w14:paraId="4C1A2860" w14:textId="0AC781B9" w:rsidR="00894287" w:rsidRPr="00644DF0" w:rsidRDefault="005D0C63" w:rsidP="00644DF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光电远传水表</w:t>
            </w:r>
          </w:p>
        </w:tc>
        <w:tc>
          <w:tcPr>
            <w:tcW w:w="1640" w:type="dxa"/>
            <w:tcBorders>
              <w:top w:val="nil"/>
              <w:left w:val="nil"/>
              <w:bottom w:val="single" w:sz="4" w:space="0" w:color="auto"/>
              <w:right w:val="single" w:sz="4" w:space="0" w:color="auto"/>
            </w:tcBorders>
            <w:shd w:val="clear" w:color="auto" w:fill="auto"/>
            <w:noWrap/>
            <w:vAlign w:val="center"/>
          </w:tcPr>
          <w:p w14:paraId="228BD07B" w14:textId="4AFF8940" w:rsidR="00894287" w:rsidRPr="00644DF0" w:rsidRDefault="005D0C63" w:rsidP="00644DF0">
            <w:pPr>
              <w:widowControl/>
              <w:jc w:val="center"/>
              <w:rPr>
                <w:rFonts w:ascii="宋体" w:eastAsia="宋体" w:hAnsi="宋体" w:cs="宋体"/>
                <w:kern w:val="0"/>
                <w:sz w:val="22"/>
              </w:rPr>
            </w:pPr>
            <w:r>
              <w:rPr>
                <w:rFonts w:ascii="宋体" w:eastAsia="宋体" w:hAnsi="宋体" w:cs="宋体" w:hint="eastAsia"/>
                <w:kern w:val="0"/>
                <w:sz w:val="22"/>
              </w:rPr>
              <w:t>宁波</w:t>
            </w:r>
          </w:p>
        </w:tc>
        <w:tc>
          <w:tcPr>
            <w:tcW w:w="1640" w:type="dxa"/>
            <w:tcBorders>
              <w:top w:val="nil"/>
              <w:left w:val="nil"/>
              <w:bottom w:val="single" w:sz="4" w:space="0" w:color="auto"/>
              <w:right w:val="single" w:sz="4" w:space="0" w:color="auto"/>
            </w:tcBorders>
            <w:shd w:val="clear" w:color="auto" w:fill="auto"/>
            <w:noWrap/>
            <w:vAlign w:val="center"/>
          </w:tcPr>
          <w:p w14:paraId="68C9BDD9" w14:textId="22E4B1BD" w:rsidR="00894287" w:rsidRPr="00644DF0" w:rsidRDefault="009A1386" w:rsidP="00644DF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三川</w:t>
            </w:r>
          </w:p>
        </w:tc>
        <w:tc>
          <w:tcPr>
            <w:tcW w:w="1640" w:type="dxa"/>
            <w:tcBorders>
              <w:top w:val="nil"/>
              <w:left w:val="nil"/>
              <w:bottom w:val="single" w:sz="4" w:space="0" w:color="auto"/>
              <w:right w:val="single" w:sz="4" w:space="0" w:color="auto"/>
            </w:tcBorders>
            <w:shd w:val="clear" w:color="auto" w:fill="auto"/>
            <w:noWrap/>
            <w:vAlign w:val="center"/>
          </w:tcPr>
          <w:p w14:paraId="1E850C65" w14:textId="783A6610" w:rsidR="00894287" w:rsidRPr="00644DF0" w:rsidRDefault="00DA79FB" w:rsidP="00644DF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隆基宁光</w:t>
            </w:r>
          </w:p>
        </w:tc>
        <w:tc>
          <w:tcPr>
            <w:tcW w:w="1640" w:type="dxa"/>
            <w:tcBorders>
              <w:top w:val="nil"/>
              <w:left w:val="nil"/>
              <w:bottom w:val="single" w:sz="4" w:space="0" w:color="auto"/>
              <w:right w:val="single" w:sz="4" w:space="0" w:color="auto"/>
            </w:tcBorders>
            <w:shd w:val="clear" w:color="auto" w:fill="auto"/>
            <w:vAlign w:val="center"/>
          </w:tcPr>
          <w:p w14:paraId="71393B02" w14:textId="5FCEAA3A" w:rsidR="00894287" w:rsidRPr="00644DF0" w:rsidRDefault="00894287" w:rsidP="00644DF0">
            <w:pPr>
              <w:widowControl/>
              <w:jc w:val="center"/>
              <w:rPr>
                <w:rFonts w:ascii="宋体" w:eastAsia="宋体" w:hAnsi="宋体" w:cs="宋体"/>
                <w:color w:val="000000"/>
                <w:kern w:val="0"/>
                <w:sz w:val="22"/>
              </w:rPr>
            </w:pPr>
          </w:p>
        </w:tc>
      </w:tr>
      <w:tr w:rsidR="00780F49" w:rsidRPr="00644DF0" w14:paraId="3BF830D1" w14:textId="77777777" w:rsidTr="00644DF0">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tcPr>
          <w:p w14:paraId="502FDE06" w14:textId="5F41AEA4" w:rsidR="00780F49" w:rsidRDefault="00780F49" w:rsidP="00644DF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640" w:type="dxa"/>
            <w:tcBorders>
              <w:top w:val="nil"/>
              <w:left w:val="nil"/>
              <w:bottom w:val="single" w:sz="4" w:space="0" w:color="auto"/>
              <w:right w:val="single" w:sz="4" w:space="0" w:color="auto"/>
            </w:tcBorders>
            <w:shd w:val="clear" w:color="auto" w:fill="auto"/>
            <w:vAlign w:val="center"/>
          </w:tcPr>
          <w:p w14:paraId="57656378" w14:textId="5FD0906E" w:rsidR="00780F49" w:rsidRDefault="00780F49" w:rsidP="00644DF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Y型过滤器</w:t>
            </w:r>
          </w:p>
        </w:tc>
        <w:tc>
          <w:tcPr>
            <w:tcW w:w="1640" w:type="dxa"/>
            <w:tcBorders>
              <w:top w:val="nil"/>
              <w:left w:val="nil"/>
              <w:bottom w:val="single" w:sz="4" w:space="0" w:color="auto"/>
              <w:right w:val="single" w:sz="4" w:space="0" w:color="auto"/>
            </w:tcBorders>
            <w:shd w:val="clear" w:color="auto" w:fill="auto"/>
            <w:noWrap/>
            <w:vAlign w:val="center"/>
          </w:tcPr>
          <w:p w14:paraId="67A5E3E2" w14:textId="6687EA42" w:rsidR="00780F49" w:rsidRDefault="00BE1249" w:rsidP="00644DF0">
            <w:pPr>
              <w:widowControl/>
              <w:jc w:val="center"/>
              <w:rPr>
                <w:rFonts w:ascii="宋体" w:eastAsia="宋体" w:hAnsi="宋体" w:cs="宋体"/>
                <w:kern w:val="0"/>
                <w:sz w:val="22"/>
              </w:rPr>
            </w:pPr>
            <w:r>
              <w:rPr>
                <w:rFonts w:ascii="宋体" w:eastAsia="宋体" w:hAnsi="宋体" w:cs="宋体" w:hint="eastAsia"/>
                <w:kern w:val="0"/>
                <w:sz w:val="22"/>
              </w:rPr>
              <w:t>上海高航</w:t>
            </w:r>
          </w:p>
        </w:tc>
        <w:tc>
          <w:tcPr>
            <w:tcW w:w="1640" w:type="dxa"/>
            <w:tcBorders>
              <w:top w:val="nil"/>
              <w:left w:val="nil"/>
              <w:bottom w:val="single" w:sz="4" w:space="0" w:color="auto"/>
              <w:right w:val="single" w:sz="4" w:space="0" w:color="auto"/>
            </w:tcBorders>
            <w:shd w:val="clear" w:color="auto" w:fill="auto"/>
            <w:noWrap/>
            <w:vAlign w:val="center"/>
          </w:tcPr>
          <w:p w14:paraId="62244784" w14:textId="6942D279" w:rsidR="00780F49" w:rsidRDefault="00C14280" w:rsidP="00644DF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信泰阀门</w:t>
            </w:r>
          </w:p>
        </w:tc>
        <w:tc>
          <w:tcPr>
            <w:tcW w:w="1640" w:type="dxa"/>
            <w:tcBorders>
              <w:top w:val="nil"/>
              <w:left w:val="nil"/>
              <w:bottom w:val="single" w:sz="4" w:space="0" w:color="auto"/>
              <w:right w:val="single" w:sz="4" w:space="0" w:color="auto"/>
            </w:tcBorders>
            <w:shd w:val="clear" w:color="auto" w:fill="auto"/>
            <w:noWrap/>
            <w:vAlign w:val="center"/>
          </w:tcPr>
          <w:p w14:paraId="24D87ACE" w14:textId="0AA03302" w:rsidR="00780F49" w:rsidRDefault="00BE1249" w:rsidP="00644DF0">
            <w:pPr>
              <w:widowControl/>
              <w:jc w:val="center"/>
              <w:rPr>
                <w:rFonts w:ascii="宋体" w:eastAsia="宋体" w:hAnsi="宋体" w:cs="宋体"/>
                <w:color w:val="000000"/>
                <w:kern w:val="0"/>
                <w:sz w:val="22"/>
              </w:rPr>
            </w:pPr>
            <w:proofErr w:type="gramStart"/>
            <w:r>
              <w:rPr>
                <w:rFonts w:ascii="宋体" w:eastAsia="宋体" w:hAnsi="宋体" w:cs="宋体" w:hint="eastAsia"/>
                <w:color w:val="000000"/>
                <w:kern w:val="0"/>
                <w:sz w:val="22"/>
              </w:rPr>
              <w:t>鸿蓝</w:t>
            </w:r>
            <w:proofErr w:type="gramEnd"/>
          </w:p>
        </w:tc>
        <w:tc>
          <w:tcPr>
            <w:tcW w:w="1640" w:type="dxa"/>
            <w:tcBorders>
              <w:top w:val="nil"/>
              <w:left w:val="nil"/>
              <w:bottom w:val="single" w:sz="4" w:space="0" w:color="auto"/>
              <w:right w:val="single" w:sz="4" w:space="0" w:color="auto"/>
            </w:tcBorders>
            <w:shd w:val="clear" w:color="auto" w:fill="auto"/>
            <w:vAlign w:val="center"/>
          </w:tcPr>
          <w:p w14:paraId="1FEC013C" w14:textId="77777777" w:rsidR="00780F49" w:rsidRDefault="00780F49" w:rsidP="00644DF0">
            <w:pPr>
              <w:widowControl/>
              <w:jc w:val="center"/>
              <w:rPr>
                <w:rFonts w:ascii="宋体" w:eastAsia="宋体" w:hAnsi="宋体" w:cs="宋体"/>
                <w:color w:val="000000"/>
                <w:kern w:val="0"/>
                <w:sz w:val="22"/>
              </w:rPr>
            </w:pPr>
          </w:p>
        </w:tc>
      </w:tr>
      <w:tr w:rsidR="00780F49" w:rsidRPr="00644DF0" w14:paraId="15F41AD5" w14:textId="77777777" w:rsidTr="00644DF0">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tcPr>
          <w:p w14:paraId="4D20C64E" w14:textId="212FE2EE" w:rsidR="00780F49" w:rsidRDefault="00780F49" w:rsidP="00644DF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640" w:type="dxa"/>
            <w:tcBorders>
              <w:top w:val="nil"/>
              <w:left w:val="nil"/>
              <w:bottom w:val="single" w:sz="4" w:space="0" w:color="auto"/>
              <w:right w:val="single" w:sz="4" w:space="0" w:color="auto"/>
            </w:tcBorders>
            <w:shd w:val="clear" w:color="auto" w:fill="auto"/>
            <w:vAlign w:val="center"/>
          </w:tcPr>
          <w:p w14:paraId="7D648DD3" w14:textId="197060CE" w:rsidR="00780F49" w:rsidRPr="00644DF0" w:rsidRDefault="00780F49" w:rsidP="00644DF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超声波水表</w:t>
            </w:r>
          </w:p>
        </w:tc>
        <w:tc>
          <w:tcPr>
            <w:tcW w:w="1640" w:type="dxa"/>
            <w:tcBorders>
              <w:top w:val="nil"/>
              <w:left w:val="nil"/>
              <w:bottom w:val="single" w:sz="4" w:space="0" w:color="auto"/>
              <w:right w:val="single" w:sz="4" w:space="0" w:color="auto"/>
            </w:tcBorders>
            <w:shd w:val="clear" w:color="auto" w:fill="auto"/>
            <w:noWrap/>
            <w:vAlign w:val="center"/>
          </w:tcPr>
          <w:p w14:paraId="15A1E2A6" w14:textId="0938DAB4" w:rsidR="00780F49" w:rsidRDefault="00780F49" w:rsidP="00644DF0">
            <w:pPr>
              <w:widowControl/>
              <w:jc w:val="center"/>
              <w:rPr>
                <w:rFonts w:ascii="宋体" w:eastAsia="宋体" w:hAnsi="宋体" w:cs="宋体"/>
                <w:kern w:val="0"/>
                <w:sz w:val="22"/>
              </w:rPr>
            </w:pPr>
            <w:r>
              <w:rPr>
                <w:rFonts w:ascii="宋体" w:eastAsia="宋体" w:hAnsi="宋体" w:cs="宋体" w:hint="eastAsia"/>
                <w:color w:val="000000"/>
                <w:kern w:val="0"/>
                <w:sz w:val="22"/>
              </w:rPr>
              <w:t>苏州美仪</w:t>
            </w:r>
          </w:p>
        </w:tc>
        <w:tc>
          <w:tcPr>
            <w:tcW w:w="1640" w:type="dxa"/>
            <w:tcBorders>
              <w:top w:val="nil"/>
              <w:left w:val="nil"/>
              <w:bottom w:val="single" w:sz="4" w:space="0" w:color="auto"/>
              <w:right w:val="single" w:sz="4" w:space="0" w:color="auto"/>
            </w:tcBorders>
            <w:shd w:val="clear" w:color="auto" w:fill="auto"/>
            <w:noWrap/>
            <w:vAlign w:val="center"/>
          </w:tcPr>
          <w:p w14:paraId="7E80ABAE" w14:textId="3AABC5B0" w:rsidR="00780F49" w:rsidRDefault="00780F49" w:rsidP="00644DF0">
            <w:pPr>
              <w:widowControl/>
              <w:jc w:val="center"/>
              <w:rPr>
                <w:rFonts w:ascii="宋体" w:eastAsia="宋体" w:hAnsi="宋体" w:cs="宋体"/>
                <w:color w:val="000000"/>
                <w:kern w:val="0"/>
                <w:sz w:val="22"/>
              </w:rPr>
            </w:pPr>
            <w:proofErr w:type="gramStart"/>
            <w:r>
              <w:rPr>
                <w:rFonts w:ascii="宋体" w:eastAsia="宋体" w:hAnsi="宋体" w:cs="宋体" w:hint="eastAsia"/>
                <w:color w:val="000000"/>
                <w:kern w:val="0"/>
                <w:sz w:val="22"/>
              </w:rPr>
              <w:t>上海百特</w:t>
            </w:r>
            <w:proofErr w:type="gramEnd"/>
          </w:p>
        </w:tc>
        <w:tc>
          <w:tcPr>
            <w:tcW w:w="1640" w:type="dxa"/>
            <w:tcBorders>
              <w:top w:val="nil"/>
              <w:left w:val="nil"/>
              <w:bottom w:val="single" w:sz="4" w:space="0" w:color="auto"/>
              <w:right w:val="single" w:sz="4" w:space="0" w:color="auto"/>
            </w:tcBorders>
            <w:shd w:val="clear" w:color="auto" w:fill="auto"/>
            <w:noWrap/>
            <w:vAlign w:val="center"/>
          </w:tcPr>
          <w:p w14:paraId="294726F3" w14:textId="2845D96C" w:rsidR="00780F49" w:rsidRDefault="00780F49" w:rsidP="00644DF0">
            <w:pPr>
              <w:widowControl/>
              <w:jc w:val="center"/>
              <w:rPr>
                <w:rFonts w:ascii="宋体" w:eastAsia="宋体" w:hAnsi="宋体" w:cs="宋体"/>
                <w:color w:val="000000"/>
                <w:kern w:val="0"/>
                <w:sz w:val="22"/>
              </w:rPr>
            </w:pPr>
            <w:r>
              <w:rPr>
                <w:rFonts w:ascii="宋体" w:eastAsia="宋体" w:hAnsi="宋体" w:cs="宋体" w:hint="eastAsia"/>
                <w:kern w:val="0"/>
                <w:sz w:val="22"/>
              </w:rPr>
              <w:t>宏伟超达</w:t>
            </w:r>
          </w:p>
        </w:tc>
        <w:tc>
          <w:tcPr>
            <w:tcW w:w="1640" w:type="dxa"/>
            <w:tcBorders>
              <w:top w:val="nil"/>
              <w:left w:val="nil"/>
              <w:bottom w:val="single" w:sz="4" w:space="0" w:color="auto"/>
              <w:right w:val="single" w:sz="4" w:space="0" w:color="auto"/>
            </w:tcBorders>
            <w:shd w:val="clear" w:color="auto" w:fill="auto"/>
            <w:vAlign w:val="center"/>
          </w:tcPr>
          <w:p w14:paraId="29AE11F8" w14:textId="1665547B" w:rsidR="00780F49" w:rsidRDefault="00780F49" w:rsidP="00644DF0">
            <w:pPr>
              <w:widowControl/>
              <w:jc w:val="center"/>
              <w:rPr>
                <w:rFonts w:ascii="宋体" w:eastAsia="宋体" w:hAnsi="宋体" w:cs="宋体"/>
                <w:color w:val="000000"/>
                <w:kern w:val="0"/>
                <w:sz w:val="22"/>
              </w:rPr>
            </w:pPr>
          </w:p>
        </w:tc>
      </w:tr>
      <w:tr w:rsidR="00780F49" w:rsidRPr="00644DF0" w14:paraId="6F0DE21C" w14:textId="77777777" w:rsidTr="00644DF0">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33FC2E2" w14:textId="34E84B79" w:rsidR="00780F49" w:rsidRPr="00644DF0" w:rsidRDefault="00780F49" w:rsidP="00644DF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640" w:type="dxa"/>
            <w:tcBorders>
              <w:top w:val="nil"/>
              <w:left w:val="nil"/>
              <w:bottom w:val="single" w:sz="4" w:space="0" w:color="auto"/>
              <w:right w:val="single" w:sz="4" w:space="0" w:color="auto"/>
            </w:tcBorders>
            <w:shd w:val="clear" w:color="auto" w:fill="auto"/>
            <w:vAlign w:val="center"/>
            <w:hideMark/>
          </w:tcPr>
          <w:p w14:paraId="402417B7" w14:textId="57FFA642" w:rsidR="00780F49" w:rsidRPr="00644DF0" w:rsidRDefault="00780F49" w:rsidP="00644DF0">
            <w:pPr>
              <w:widowControl/>
              <w:jc w:val="left"/>
              <w:rPr>
                <w:rFonts w:ascii="宋体" w:eastAsia="宋体" w:hAnsi="宋体" w:cs="宋体"/>
                <w:color w:val="000000"/>
                <w:kern w:val="0"/>
                <w:sz w:val="22"/>
              </w:rPr>
            </w:pPr>
            <w:r w:rsidRPr="00644DF0">
              <w:rPr>
                <w:rFonts w:ascii="宋体" w:eastAsia="宋体" w:hAnsi="宋体" w:cs="宋体" w:hint="eastAsia"/>
                <w:color w:val="000000"/>
                <w:kern w:val="0"/>
                <w:sz w:val="22"/>
              </w:rPr>
              <w:t>电磁流量计</w:t>
            </w:r>
          </w:p>
        </w:tc>
        <w:tc>
          <w:tcPr>
            <w:tcW w:w="1640" w:type="dxa"/>
            <w:tcBorders>
              <w:top w:val="nil"/>
              <w:left w:val="nil"/>
              <w:bottom w:val="single" w:sz="4" w:space="0" w:color="auto"/>
              <w:right w:val="single" w:sz="4" w:space="0" w:color="auto"/>
            </w:tcBorders>
            <w:shd w:val="clear" w:color="auto" w:fill="auto"/>
            <w:noWrap/>
            <w:vAlign w:val="center"/>
            <w:hideMark/>
          </w:tcPr>
          <w:p w14:paraId="43AEA97D" w14:textId="00E3ECB0" w:rsidR="00780F49" w:rsidRPr="00644DF0" w:rsidRDefault="00780F49" w:rsidP="00644DF0">
            <w:pPr>
              <w:widowControl/>
              <w:jc w:val="center"/>
              <w:rPr>
                <w:rFonts w:ascii="宋体" w:eastAsia="宋体" w:hAnsi="宋体" w:cs="宋体"/>
                <w:kern w:val="0"/>
                <w:sz w:val="22"/>
              </w:rPr>
            </w:pPr>
            <w:r>
              <w:rPr>
                <w:rFonts w:ascii="宋体" w:eastAsia="宋体" w:hAnsi="宋体" w:cs="宋体" w:hint="eastAsia"/>
                <w:kern w:val="0"/>
                <w:sz w:val="22"/>
              </w:rPr>
              <w:t>E+H</w:t>
            </w:r>
          </w:p>
        </w:tc>
        <w:tc>
          <w:tcPr>
            <w:tcW w:w="1640" w:type="dxa"/>
            <w:tcBorders>
              <w:top w:val="nil"/>
              <w:left w:val="nil"/>
              <w:bottom w:val="single" w:sz="4" w:space="0" w:color="auto"/>
              <w:right w:val="single" w:sz="4" w:space="0" w:color="auto"/>
            </w:tcBorders>
            <w:shd w:val="clear" w:color="auto" w:fill="auto"/>
            <w:noWrap/>
            <w:vAlign w:val="center"/>
            <w:hideMark/>
          </w:tcPr>
          <w:p w14:paraId="1EA9015F" w14:textId="536D4EDE" w:rsidR="00780F49" w:rsidRPr="00644DF0" w:rsidRDefault="00780F49" w:rsidP="00644DF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科隆</w:t>
            </w:r>
          </w:p>
        </w:tc>
        <w:tc>
          <w:tcPr>
            <w:tcW w:w="1640" w:type="dxa"/>
            <w:tcBorders>
              <w:top w:val="nil"/>
              <w:left w:val="nil"/>
              <w:bottom w:val="single" w:sz="4" w:space="0" w:color="auto"/>
              <w:right w:val="single" w:sz="4" w:space="0" w:color="auto"/>
            </w:tcBorders>
            <w:shd w:val="clear" w:color="auto" w:fill="auto"/>
            <w:noWrap/>
            <w:vAlign w:val="center"/>
            <w:hideMark/>
          </w:tcPr>
          <w:p w14:paraId="54A64EA3" w14:textId="3943CB01" w:rsidR="00780F49" w:rsidRPr="00644DF0" w:rsidRDefault="00780F49" w:rsidP="00644DF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肯特</w:t>
            </w:r>
          </w:p>
        </w:tc>
        <w:tc>
          <w:tcPr>
            <w:tcW w:w="1640" w:type="dxa"/>
            <w:tcBorders>
              <w:top w:val="nil"/>
              <w:left w:val="nil"/>
              <w:bottom w:val="single" w:sz="4" w:space="0" w:color="auto"/>
              <w:right w:val="single" w:sz="4" w:space="0" w:color="auto"/>
            </w:tcBorders>
            <w:shd w:val="clear" w:color="auto" w:fill="auto"/>
            <w:vAlign w:val="center"/>
            <w:hideMark/>
          </w:tcPr>
          <w:p w14:paraId="0B2394BE" w14:textId="4866AB41" w:rsidR="00780F49" w:rsidRPr="00644DF0" w:rsidRDefault="00780F49" w:rsidP="00644DF0">
            <w:pPr>
              <w:widowControl/>
              <w:jc w:val="center"/>
              <w:rPr>
                <w:rFonts w:ascii="宋体" w:eastAsia="宋体" w:hAnsi="宋体" w:cs="宋体"/>
                <w:color w:val="000000"/>
                <w:kern w:val="0"/>
                <w:sz w:val="22"/>
              </w:rPr>
            </w:pPr>
          </w:p>
        </w:tc>
      </w:tr>
      <w:tr w:rsidR="00780F49" w:rsidRPr="00644DF0" w14:paraId="696F9810" w14:textId="77777777" w:rsidTr="00644DF0">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2A84902" w14:textId="0E50ABB2" w:rsidR="00780F49" w:rsidRPr="00644DF0" w:rsidRDefault="00780F49" w:rsidP="00644DF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640" w:type="dxa"/>
            <w:tcBorders>
              <w:top w:val="nil"/>
              <w:left w:val="nil"/>
              <w:bottom w:val="single" w:sz="4" w:space="0" w:color="auto"/>
              <w:right w:val="single" w:sz="4" w:space="0" w:color="auto"/>
            </w:tcBorders>
            <w:shd w:val="clear" w:color="auto" w:fill="auto"/>
            <w:vAlign w:val="center"/>
            <w:hideMark/>
          </w:tcPr>
          <w:p w14:paraId="0D05765F" w14:textId="5CE15DCC" w:rsidR="00780F49" w:rsidRPr="00644DF0" w:rsidRDefault="00780F49" w:rsidP="00644DF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压力传感器</w:t>
            </w:r>
          </w:p>
        </w:tc>
        <w:tc>
          <w:tcPr>
            <w:tcW w:w="1640" w:type="dxa"/>
            <w:tcBorders>
              <w:top w:val="nil"/>
              <w:left w:val="nil"/>
              <w:bottom w:val="single" w:sz="4" w:space="0" w:color="auto"/>
              <w:right w:val="single" w:sz="4" w:space="0" w:color="auto"/>
            </w:tcBorders>
            <w:shd w:val="clear" w:color="auto" w:fill="auto"/>
            <w:noWrap/>
            <w:vAlign w:val="center"/>
            <w:hideMark/>
          </w:tcPr>
          <w:p w14:paraId="259AC72C" w14:textId="51CE3376" w:rsidR="00780F49" w:rsidRPr="00644DF0" w:rsidRDefault="00780F49" w:rsidP="00644DF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HUBA</w:t>
            </w:r>
          </w:p>
        </w:tc>
        <w:tc>
          <w:tcPr>
            <w:tcW w:w="1640" w:type="dxa"/>
            <w:tcBorders>
              <w:top w:val="nil"/>
              <w:left w:val="nil"/>
              <w:bottom w:val="single" w:sz="4" w:space="0" w:color="auto"/>
              <w:right w:val="single" w:sz="4" w:space="0" w:color="auto"/>
            </w:tcBorders>
            <w:shd w:val="clear" w:color="auto" w:fill="auto"/>
            <w:noWrap/>
            <w:vAlign w:val="center"/>
            <w:hideMark/>
          </w:tcPr>
          <w:p w14:paraId="3DD7B758" w14:textId="6E990C42" w:rsidR="00780F49" w:rsidRPr="00644DF0" w:rsidRDefault="00780F49" w:rsidP="00644DF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昆仑海岸</w:t>
            </w:r>
          </w:p>
        </w:tc>
        <w:tc>
          <w:tcPr>
            <w:tcW w:w="1640" w:type="dxa"/>
            <w:tcBorders>
              <w:top w:val="nil"/>
              <w:left w:val="nil"/>
              <w:bottom w:val="single" w:sz="4" w:space="0" w:color="auto"/>
              <w:right w:val="single" w:sz="4" w:space="0" w:color="auto"/>
            </w:tcBorders>
            <w:shd w:val="clear" w:color="auto" w:fill="auto"/>
            <w:noWrap/>
            <w:vAlign w:val="center"/>
            <w:hideMark/>
          </w:tcPr>
          <w:p w14:paraId="17A189CB" w14:textId="00782A61" w:rsidR="00780F49" w:rsidRPr="00644DF0" w:rsidRDefault="00780F49" w:rsidP="00644DF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中星测控</w:t>
            </w:r>
          </w:p>
        </w:tc>
        <w:tc>
          <w:tcPr>
            <w:tcW w:w="1640" w:type="dxa"/>
            <w:tcBorders>
              <w:top w:val="nil"/>
              <w:left w:val="nil"/>
              <w:bottom w:val="single" w:sz="4" w:space="0" w:color="auto"/>
              <w:right w:val="single" w:sz="4" w:space="0" w:color="auto"/>
            </w:tcBorders>
            <w:shd w:val="clear" w:color="auto" w:fill="auto"/>
            <w:vAlign w:val="center"/>
            <w:hideMark/>
          </w:tcPr>
          <w:p w14:paraId="2B2FF24F" w14:textId="25C4BBC6" w:rsidR="00780F49" w:rsidRPr="00644DF0" w:rsidRDefault="00780F49"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 xml:space="preserve">　</w:t>
            </w:r>
          </w:p>
        </w:tc>
      </w:tr>
      <w:tr w:rsidR="000D7CB1" w:rsidRPr="00644DF0" w14:paraId="77DFB1A0" w14:textId="77777777" w:rsidTr="00644DF0">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tcPr>
          <w:p w14:paraId="6DF201E7" w14:textId="42783397" w:rsidR="000D7CB1" w:rsidRDefault="000D7CB1" w:rsidP="00644DF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640" w:type="dxa"/>
            <w:tcBorders>
              <w:top w:val="nil"/>
              <w:left w:val="nil"/>
              <w:bottom w:val="single" w:sz="4" w:space="0" w:color="auto"/>
              <w:right w:val="single" w:sz="4" w:space="0" w:color="auto"/>
            </w:tcBorders>
            <w:shd w:val="clear" w:color="auto" w:fill="auto"/>
            <w:vAlign w:val="center"/>
          </w:tcPr>
          <w:p w14:paraId="783FE3BE" w14:textId="060EA5FB" w:rsidR="000D7CB1" w:rsidRPr="00644DF0" w:rsidRDefault="00BE72C9" w:rsidP="00644DF0">
            <w:pPr>
              <w:widowControl/>
              <w:jc w:val="left"/>
              <w:rPr>
                <w:rFonts w:ascii="宋体" w:eastAsia="宋体" w:hAnsi="宋体" w:cs="宋体"/>
                <w:color w:val="000000"/>
                <w:kern w:val="0"/>
                <w:sz w:val="22"/>
              </w:rPr>
            </w:pPr>
            <w:bookmarkStart w:id="85" w:name="_GoBack"/>
            <w:r>
              <w:rPr>
                <w:rFonts w:ascii="宋体" w:eastAsia="宋体" w:hAnsi="宋体" w:cs="宋体" w:hint="eastAsia"/>
                <w:color w:val="000000"/>
                <w:kern w:val="0"/>
                <w:sz w:val="22"/>
              </w:rPr>
              <w:t>电源线</w:t>
            </w:r>
            <w:bookmarkEnd w:id="85"/>
          </w:p>
        </w:tc>
        <w:tc>
          <w:tcPr>
            <w:tcW w:w="1640" w:type="dxa"/>
            <w:tcBorders>
              <w:top w:val="nil"/>
              <w:left w:val="nil"/>
              <w:bottom w:val="single" w:sz="4" w:space="0" w:color="auto"/>
              <w:right w:val="single" w:sz="4" w:space="0" w:color="auto"/>
            </w:tcBorders>
            <w:shd w:val="clear" w:color="auto" w:fill="auto"/>
            <w:noWrap/>
            <w:vAlign w:val="center"/>
          </w:tcPr>
          <w:p w14:paraId="4610D9BF" w14:textId="0BB984BB" w:rsidR="000D7CB1" w:rsidRPr="00644DF0" w:rsidRDefault="000D7CB1" w:rsidP="00644DF0">
            <w:pPr>
              <w:widowControl/>
              <w:jc w:val="center"/>
              <w:rPr>
                <w:rFonts w:ascii="宋体" w:eastAsia="宋体" w:hAnsi="宋体" w:cs="宋体"/>
                <w:kern w:val="0"/>
                <w:sz w:val="22"/>
              </w:rPr>
            </w:pPr>
            <w:r w:rsidRPr="00644DF0">
              <w:rPr>
                <w:rFonts w:ascii="宋体" w:eastAsia="宋体" w:hAnsi="宋体" w:cs="宋体" w:hint="eastAsia"/>
                <w:kern w:val="0"/>
                <w:sz w:val="22"/>
              </w:rPr>
              <w:t>新兴电缆</w:t>
            </w:r>
          </w:p>
        </w:tc>
        <w:tc>
          <w:tcPr>
            <w:tcW w:w="1640" w:type="dxa"/>
            <w:tcBorders>
              <w:top w:val="nil"/>
              <w:left w:val="nil"/>
              <w:bottom w:val="single" w:sz="4" w:space="0" w:color="auto"/>
              <w:right w:val="single" w:sz="4" w:space="0" w:color="auto"/>
            </w:tcBorders>
            <w:shd w:val="clear" w:color="auto" w:fill="auto"/>
            <w:vAlign w:val="center"/>
          </w:tcPr>
          <w:p w14:paraId="0F7E599E" w14:textId="6725B49A" w:rsidR="000D7CB1" w:rsidRPr="00644DF0" w:rsidRDefault="000D7CB1" w:rsidP="00644DF0">
            <w:pPr>
              <w:widowControl/>
              <w:jc w:val="center"/>
              <w:rPr>
                <w:rFonts w:ascii="宋体" w:eastAsia="宋体" w:hAnsi="宋体" w:cs="宋体"/>
                <w:color w:val="000000"/>
                <w:kern w:val="0"/>
                <w:sz w:val="22"/>
              </w:rPr>
            </w:pPr>
            <w:r w:rsidRPr="00644DF0">
              <w:rPr>
                <w:rFonts w:ascii="宋体" w:eastAsia="宋体" w:hAnsi="宋体" w:cs="宋体" w:hint="eastAsia"/>
                <w:kern w:val="0"/>
                <w:sz w:val="22"/>
              </w:rPr>
              <w:t>民兴电缆</w:t>
            </w:r>
          </w:p>
        </w:tc>
        <w:tc>
          <w:tcPr>
            <w:tcW w:w="1640" w:type="dxa"/>
            <w:tcBorders>
              <w:top w:val="nil"/>
              <w:left w:val="nil"/>
              <w:bottom w:val="single" w:sz="4" w:space="0" w:color="auto"/>
              <w:right w:val="single" w:sz="4" w:space="0" w:color="auto"/>
            </w:tcBorders>
            <w:shd w:val="clear" w:color="auto" w:fill="auto"/>
            <w:noWrap/>
            <w:vAlign w:val="center"/>
          </w:tcPr>
          <w:p w14:paraId="7D40C515" w14:textId="2C8E5A67" w:rsidR="000D7CB1" w:rsidRPr="00644DF0" w:rsidRDefault="000D7CB1" w:rsidP="00644DF0">
            <w:pPr>
              <w:widowControl/>
              <w:jc w:val="center"/>
              <w:rPr>
                <w:rFonts w:ascii="宋体" w:eastAsia="宋体" w:hAnsi="宋体" w:cs="宋体"/>
                <w:color w:val="000000"/>
                <w:kern w:val="0"/>
                <w:sz w:val="22"/>
              </w:rPr>
            </w:pPr>
            <w:r w:rsidRPr="00823F33">
              <w:rPr>
                <w:rFonts w:ascii="宋体" w:eastAsia="宋体" w:hAnsi="宋体" w:cs="宋体" w:hint="eastAsia"/>
                <w:kern w:val="0"/>
                <w:sz w:val="22"/>
              </w:rPr>
              <w:t>广东电缆</w:t>
            </w:r>
          </w:p>
        </w:tc>
        <w:tc>
          <w:tcPr>
            <w:tcW w:w="1640" w:type="dxa"/>
            <w:tcBorders>
              <w:top w:val="nil"/>
              <w:left w:val="nil"/>
              <w:bottom w:val="single" w:sz="4" w:space="0" w:color="auto"/>
              <w:right w:val="single" w:sz="4" w:space="0" w:color="auto"/>
            </w:tcBorders>
            <w:shd w:val="clear" w:color="auto" w:fill="auto"/>
            <w:vAlign w:val="center"/>
          </w:tcPr>
          <w:p w14:paraId="38D5A9CB" w14:textId="77777777" w:rsidR="000D7CB1" w:rsidRPr="00644DF0" w:rsidRDefault="000D7CB1" w:rsidP="00644DF0">
            <w:pPr>
              <w:widowControl/>
              <w:jc w:val="center"/>
              <w:rPr>
                <w:rFonts w:ascii="宋体" w:eastAsia="宋体" w:hAnsi="宋体" w:cs="宋体"/>
                <w:color w:val="000000"/>
                <w:kern w:val="0"/>
                <w:sz w:val="22"/>
              </w:rPr>
            </w:pPr>
          </w:p>
        </w:tc>
      </w:tr>
      <w:tr w:rsidR="000D7CB1" w:rsidRPr="00644DF0" w14:paraId="247AF27B" w14:textId="77777777" w:rsidTr="00644DF0">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9299612" w14:textId="5F8CBA1D" w:rsidR="000D7CB1" w:rsidRPr="00644DF0" w:rsidRDefault="000D7CB1" w:rsidP="00644DF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1640" w:type="dxa"/>
            <w:tcBorders>
              <w:top w:val="nil"/>
              <w:left w:val="nil"/>
              <w:bottom w:val="single" w:sz="4" w:space="0" w:color="auto"/>
              <w:right w:val="single" w:sz="4" w:space="0" w:color="auto"/>
            </w:tcBorders>
            <w:shd w:val="clear" w:color="auto" w:fill="auto"/>
            <w:vAlign w:val="center"/>
            <w:hideMark/>
          </w:tcPr>
          <w:p w14:paraId="4B6F1ED5" w14:textId="0AC3B955" w:rsidR="000D7CB1" w:rsidRPr="00644DF0" w:rsidRDefault="00BF6542" w:rsidP="00644DF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485通信线</w:t>
            </w:r>
          </w:p>
        </w:tc>
        <w:tc>
          <w:tcPr>
            <w:tcW w:w="1640" w:type="dxa"/>
            <w:tcBorders>
              <w:top w:val="nil"/>
              <w:left w:val="nil"/>
              <w:bottom w:val="single" w:sz="4" w:space="0" w:color="auto"/>
              <w:right w:val="single" w:sz="4" w:space="0" w:color="auto"/>
            </w:tcBorders>
            <w:shd w:val="clear" w:color="auto" w:fill="auto"/>
            <w:noWrap/>
            <w:vAlign w:val="center"/>
            <w:hideMark/>
          </w:tcPr>
          <w:p w14:paraId="00FEB99C" w14:textId="77777777" w:rsidR="000D7CB1" w:rsidRPr="00644DF0" w:rsidRDefault="000D7CB1" w:rsidP="00644DF0">
            <w:pPr>
              <w:widowControl/>
              <w:jc w:val="center"/>
              <w:rPr>
                <w:rFonts w:ascii="宋体" w:eastAsia="宋体" w:hAnsi="宋体" w:cs="宋体"/>
                <w:kern w:val="0"/>
                <w:sz w:val="22"/>
              </w:rPr>
            </w:pPr>
            <w:proofErr w:type="gramStart"/>
            <w:r w:rsidRPr="00644DF0">
              <w:rPr>
                <w:rFonts w:ascii="宋体" w:eastAsia="宋体" w:hAnsi="宋体" w:cs="宋体" w:hint="eastAsia"/>
                <w:kern w:val="0"/>
                <w:sz w:val="22"/>
              </w:rPr>
              <w:t>深圳安讯</w:t>
            </w:r>
            <w:proofErr w:type="gramEnd"/>
          </w:p>
        </w:tc>
        <w:tc>
          <w:tcPr>
            <w:tcW w:w="1640" w:type="dxa"/>
            <w:tcBorders>
              <w:top w:val="nil"/>
              <w:left w:val="nil"/>
              <w:bottom w:val="single" w:sz="4" w:space="0" w:color="auto"/>
              <w:right w:val="single" w:sz="4" w:space="0" w:color="auto"/>
            </w:tcBorders>
            <w:shd w:val="clear" w:color="auto" w:fill="auto"/>
            <w:vAlign w:val="center"/>
            <w:hideMark/>
          </w:tcPr>
          <w:p w14:paraId="47233C2F" w14:textId="77777777" w:rsidR="000D7CB1" w:rsidRPr="00644DF0" w:rsidRDefault="000D7CB1"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TCL</w:t>
            </w:r>
          </w:p>
        </w:tc>
        <w:tc>
          <w:tcPr>
            <w:tcW w:w="1640" w:type="dxa"/>
            <w:tcBorders>
              <w:top w:val="nil"/>
              <w:left w:val="nil"/>
              <w:bottom w:val="single" w:sz="4" w:space="0" w:color="auto"/>
              <w:right w:val="single" w:sz="4" w:space="0" w:color="auto"/>
            </w:tcBorders>
            <w:shd w:val="clear" w:color="auto" w:fill="auto"/>
            <w:noWrap/>
            <w:vAlign w:val="center"/>
            <w:hideMark/>
          </w:tcPr>
          <w:p w14:paraId="2DC8BEDA" w14:textId="77777777" w:rsidR="000D7CB1" w:rsidRPr="00644DF0" w:rsidRDefault="000D7CB1"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AMP</w:t>
            </w:r>
          </w:p>
        </w:tc>
        <w:tc>
          <w:tcPr>
            <w:tcW w:w="1640" w:type="dxa"/>
            <w:tcBorders>
              <w:top w:val="nil"/>
              <w:left w:val="nil"/>
              <w:bottom w:val="single" w:sz="4" w:space="0" w:color="auto"/>
              <w:right w:val="single" w:sz="4" w:space="0" w:color="auto"/>
            </w:tcBorders>
            <w:shd w:val="clear" w:color="auto" w:fill="auto"/>
            <w:vAlign w:val="center"/>
            <w:hideMark/>
          </w:tcPr>
          <w:p w14:paraId="094E8618" w14:textId="076468A2" w:rsidR="000D7CB1" w:rsidRPr="00644DF0" w:rsidRDefault="000D7CB1"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 xml:space="preserve">　</w:t>
            </w:r>
          </w:p>
        </w:tc>
      </w:tr>
      <w:tr w:rsidR="000D7CB1" w:rsidRPr="00644DF0" w14:paraId="32ED8E6E" w14:textId="77777777" w:rsidTr="00644DF0">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BB50F29" w14:textId="334DB23B" w:rsidR="000D7CB1" w:rsidRPr="00644DF0" w:rsidRDefault="000D7CB1" w:rsidP="00644DF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1640" w:type="dxa"/>
            <w:tcBorders>
              <w:top w:val="nil"/>
              <w:left w:val="nil"/>
              <w:bottom w:val="single" w:sz="4" w:space="0" w:color="auto"/>
              <w:right w:val="single" w:sz="4" w:space="0" w:color="auto"/>
            </w:tcBorders>
            <w:shd w:val="clear" w:color="auto" w:fill="auto"/>
            <w:vAlign w:val="center"/>
            <w:hideMark/>
          </w:tcPr>
          <w:p w14:paraId="0C134D66" w14:textId="77777777" w:rsidR="000D7CB1" w:rsidRPr="00644DF0" w:rsidRDefault="000D7CB1" w:rsidP="00644DF0">
            <w:pPr>
              <w:widowControl/>
              <w:jc w:val="left"/>
              <w:rPr>
                <w:rFonts w:ascii="宋体" w:eastAsia="宋体" w:hAnsi="宋体" w:cs="宋体"/>
                <w:color w:val="000000"/>
                <w:kern w:val="0"/>
                <w:sz w:val="22"/>
              </w:rPr>
            </w:pPr>
            <w:r w:rsidRPr="00644DF0">
              <w:rPr>
                <w:rFonts w:ascii="宋体" w:eastAsia="宋体" w:hAnsi="宋体" w:cs="宋体" w:hint="eastAsia"/>
                <w:color w:val="000000"/>
                <w:kern w:val="0"/>
                <w:sz w:val="22"/>
              </w:rPr>
              <w:t>超五类屏蔽网线</w:t>
            </w:r>
          </w:p>
        </w:tc>
        <w:tc>
          <w:tcPr>
            <w:tcW w:w="1640" w:type="dxa"/>
            <w:tcBorders>
              <w:top w:val="nil"/>
              <w:left w:val="nil"/>
              <w:bottom w:val="single" w:sz="4" w:space="0" w:color="auto"/>
              <w:right w:val="single" w:sz="4" w:space="0" w:color="auto"/>
            </w:tcBorders>
            <w:shd w:val="clear" w:color="auto" w:fill="auto"/>
            <w:noWrap/>
            <w:vAlign w:val="center"/>
            <w:hideMark/>
          </w:tcPr>
          <w:p w14:paraId="5B8CE9B1" w14:textId="77777777" w:rsidR="000D7CB1" w:rsidRPr="00644DF0" w:rsidRDefault="000D7CB1" w:rsidP="00644DF0">
            <w:pPr>
              <w:widowControl/>
              <w:jc w:val="center"/>
              <w:rPr>
                <w:rFonts w:ascii="宋体" w:eastAsia="宋体" w:hAnsi="宋体" w:cs="宋体"/>
                <w:kern w:val="0"/>
                <w:sz w:val="22"/>
              </w:rPr>
            </w:pPr>
            <w:proofErr w:type="gramStart"/>
            <w:r w:rsidRPr="00644DF0">
              <w:rPr>
                <w:rFonts w:ascii="宋体" w:eastAsia="宋体" w:hAnsi="宋体" w:cs="宋体" w:hint="eastAsia"/>
                <w:kern w:val="0"/>
                <w:sz w:val="22"/>
              </w:rPr>
              <w:t>深圳安讯</w:t>
            </w:r>
            <w:proofErr w:type="gramEnd"/>
          </w:p>
        </w:tc>
        <w:tc>
          <w:tcPr>
            <w:tcW w:w="1640" w:type="dxa"/>
            <w:tcBorders>
              <w:top w:val="nil"/>
              <w:left w:val="nil"/>
              <w:bottom w:val="single" w:sz="4" w:space="0" w:color="auto"/>
              <w:right w:val="single" w:sz="4" w:space="0" w:color="auto"/>
            </w:tcBorders>
            <w:shd w:val="clear" w:color="auto" w:fill="auto"/>
            <w:vAlign w:val="center"/>
            <w:hideMark/>
          </w:tcPr>
          <w:p w14:paraId="47EE0883" w14:textId="77777777" w:rsidR="000D7CB1" w:rsidRPr="00644DF0" w:rsidRDefault="000D7CB1"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TCL</w:t>
            </w:r>
          </w:p>
        </w:tc>
        <w:tc>
          <w:tcPr>
            <w:tcW w:w="1640" w:type="dxa"/>
            <w:tcBorders>
              <w:top w:val="nil"/>
              <w:left w:val="nil"/>
              <w:bottom w:val="single" w:sz="4" w:space="0" w:color="auto"/>
              <w:right w:val="single" w:sz="4" w:space="0" w:color="auto"/>
            </w:tcBorders>
            <w:shd w:val="clear" w:color="auto" w:fill="auto"/>
            <w:noWrap/>
            <w:vAlign w:val="center"/>
            <w:hideMark/>
          </w:tcPr>
          <w:p w14:paraId="11C961EF" w14:textId="77777777" w:rsidR="000D7CB1" w:rsidRPr="00644DF0" w:rsidRDefault="000D7CB1"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AMP</w:t>
            </w:r>
          </w:p>
        </w:tc>
        <w:tc>
          <w:tcPr>
            <w:tcW w:w="1640" w:type="dxa"/>
            <w:tcBorders>
              <w:top w:val="nil"/>
              <w:left w:val="nil"/>
              <w:bottom w:val="single" w:sz="4" w:space="0" w:color="auto"/>
              <w:right w:val="single" w:sz="4" w:space="0" w:color="auto"/>
            </w:tcBorders>
            <w:shd w:val="clear" w:color="auto" w:fill="auto"/>
            <w:vAlign w:val="center"/>
            <w:hideMark/>
          </w:tcPr>
          <w:p w14:paraId="75BEC737" w14:textId="320ED031" w:rsidR="000D7CB1" w:rsidRPr="00644DF0" w:rsidRDefault="000D7CB1"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 xml:space="preserve">　</w:t>
            </w:r>
          </w:p>
        </w:tc>
      </w:tr>
      <w:tr w:rsidR="000D7CB1" w:rsidRPr="00644DF0" w14:paraId="78127067" w14:textId="77777777" w:rsidTr="00644DF0">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E7DD8C4" w14:textId="3A64980D" w:rsidR="000D7CB1" w:rsidRPr="00644DF0" w:rsidRDefault="000D7CB1" w:rsidP="00644DF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640" w:type="dxa"/>
            <w:tcBorders>
              <w:top w:val="nil"/>
              <w:left w:val="nil"/>
              <w:bottom w:val="single" w:sz="4" w:space="0" w:color="auto"/>
              <w:right w:val="single" w:sz="4" w:space="0" w:color="auto"/>
            </w:tcBorders>
            <w:shd w:val="clear" w:color="auto" w:fill="auto"/>
            <w:vAlign w:val="center"/>
            <w:hideMark/>
          </w:tcPr>
          <w:p w14:paraId="1CF1C9FF" w14:textId="77777777" w:rsidR="000D7CB1" w:rsidRPr="00644DF0" w:rsidRDefault="000D7CB1" w:rsidP="00644DF0">
            <w:pPr>
              <w:widowControl/>
              <w:jc w:val="left"/>
              <w:rPr>
                <w:rFonts w:ascii="宋体" w:eastAsia="宋体" w:hAnsi="宋体" w:cs="宋体"/>
                <w:color w:val="000000"/>
                <w:kern w:val="0"/>
                <w:sz w:val="22"/>
              </w:rPr>
            </w:pPr>
            <w:r w:rsidRPr="00644DF0">
              <w:rPr>
                <w:rFonts w:ascii="宋体" w:eastAsia="宋体" w:hAnsi="宋体" w:cs="宋体" w:hint="eastAsia"/>
                <w:color w:val="000000"/>
                <w:kern w:val="0"/>
                <w:sz w:val="22"/>
              </w:rPr>
              <w:t>PVC线管</w:t>
            </w:r>
          </w:p>
        </w:tc>
        <w:tc>
          <w:tcPr>
            <w:tcW w:w="1640" w:type="dxa"/>
            <w:tcBorders>
              <w:top w:val="nil"/>
              <w:left w:val="nil"/>
              <w:bottom w:val="single" w:sz="4" w:space="0" w:color="auto"/>
              <w:right w:val="single" w:sz="4" w:space="0" w:color="auto"/>
            </w:tcBorders>
            <w:shd w:val="clear" w:color="auto" w:fill="auto"/>
            <w:noWrap/>
            <w:vAlign w:val="center"/>
            <w:hideMark/>
          </w:tcPr>
          <w:p w14:paraId="02DEF99B" w14:textId="77777777" w:rsidR="000D7CB1" w:rsidRPr="00644DF0" w:rsidRDefault="000D7CB1" w:rsidP="00644DF0">
            <w:pPr>
              <w:widowControl/>
              <w:jc w:val="center"/>
              <w:rPr>
                <w:rFonts w:ascii="宋体" w:eastAsia="宋体" w:hAnsi="宋体" w:cs="宋体"/>
                <w:kern w:val="0"/>
                <w:sz w:val="22"/>
              </w:rPr>
            </w:pPr>
            <w:proofErr w:type="gramStart"/>
            <w:r w:rsidRPr="00644DF0">
              <w:rPr>
                <w:rFonts w:ascii="宋体" w:eastAsia="宋体" w:hAnsi="宋体" w:cs="宋体" w:hint="eastAsia"/>
                <w:kern w:val="0"/>
                <w:sz w:val="22"/>
              </w:rPr>
              <w:t>联塑</w:t>
            </w:r>
            <w:proofErr w:type="gramEnd"/>
            <w:r w:rsidRPr="00644DF0">
              <w:rPr>
                <w:rFonts w:ascii="宋体" w:eastAsia="宋体" w:hAnsi="宋体" w:cs="宋体" w:hint="eastAsia"/>
                <w:kern w:val="0"/>
                <w:sz w:val="22"/>
              </w:rPr>
              <w:t>A</w:t>
            </w:r>
          </w:p>
        </w:tc>
        <w:tc>
          <w:tcPr>
            <w:tcW w:w="1640" w:type="dxa"/>
            <w:tcBorders>
              <w:top w:val="nil"/>
              <w:left w:val="nil"/>
              <w:bottom w:val="single" w:sz="4" w:space="0" w:color="auto"/>
              <w:right w:val="single" w:sz="4" w:space="0" w:color="auto"/>
            </w:tcBorders>
            <w:shd w:val="clear" w:color="auto" w:fill="auto"/>
            <w:vAlign w:val="center"/>
            <w:hideMark/>
          </w:tcPr>
          <w:p w14:paraId="3F1A6B1A" w14:textId="77777777" w:rsidR="000D7CB1" w:rsidRPr="00644DF0" w:rsidRDefault="000D7CB1"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永高</w:t>
            </w:r>
          </w:p>
        </w:tc>
        <w:tc>
          <w:tcPr>
            <w:tcW w:w="1640" w:type="dxa"/>
            <w:tcBorders>
              <w:top w:val="nil"/>
              <w:left w:val="nil"/>
              <w:bottom w:val="single" w:sz="4" w:space="0" w:color="auto"/>
              <w:right w:val="single" w:sz="4" w:space="0" w:color="auto"/>
            </w:tcBorders>
            <w:shd w:val="clear" w:color="auto" w:fill="auto"/>
            <w:noWrap/>
            <w:vAlign w:val="center"/>
            <w:hideMark/>
          </w:tcPr>
          <w:p w14:paraId="738B9C56" w14:textId="77777777" w:rsidR="000D7CB1" w:rsidRPr="00644DF0" w:rsidRDefault="000D7CB1" w:rsidP="00644DF0">
            <w:pPr>
              <w:widowControl/>
              <w:jc w:val="center"/>
              <w:rPr>
                <w:rFonts w:ascii="宋体" w:eastAsia="宋体" w:hAnsi="宋体" w:cs="宋体"/>
                <w:color w:val="000000"/>
                <w:kern w:val="0"/>
                <w:sz w:val="22"/>
              </w:rPr>
            </w:pPr>
            <w:proofErr w:type="gramStart"/>
            <w:r w:rsidRPr="00644DF0">
              <w:rPr>
                <w:rFonts w:ascii="宋体" w:eastAsia="宋体" w:hAnsi="宋体" w:cs="宋体" w:hint="eastAsia"/>
                <w:color w:val="000000"/>
                <w:kern w:val="0"/>
                <w:sz w:val="22"/>
              </w:rPr>
              <w:t>德塑</w:t>
            </w:r>
            <w:proofErr w:type="gramEnd"/>
          </w:p>
        </w:tc>
        <w:tc>
          <w:tcPr>
            <w:tcW w:w="1640" w:type="dxa"/>
            <w:tcBorders>
              <w:top w:val="nil"/>
              <w:left w:val="nil"/>
              <w:bottom w:val="single" w:sz="4" w:space="0" w:color="auto"/>
              <w:right w:val="single" w:sz="4" w:space="0" w:color="auto"/>
            </w:tcBorders>
            <w:shd w:val="clear" w:color="auto" w:fill="auto"/>
            <w:vAlign w:val="center"/>
            <w:hideMark/>
          </w:tcPr>
          <w:p w14:paraId="4DF9828E" w14:textId="7D55AA42" w:rsidR="000D7CB1" w:rsidRPr="00644DF0" w:rsidRDefault="000D7CB1"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 xml:space="preserve">　</w:t>
            </w:r>
          </w:p>
        </w:tc>
      </w:tr>
      <w:tr w:rsidR="000D7CB1" w:rsidRPr="00644DF0" w14:paraId="28EE4A30" w14:textId="77777777" w:rsidTr="00644DF0">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66F120E" w14:textId="150D9CFD" w:rsidR="000D7CB1" w:rsidRPr="00644DF0" w:rsidRDefault="000D7CB1" w:rsidP="00644DF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c>
          <w:tcPr>
            <w:tcW w:w="1640" w:type="dxa"/>
            <w:tcBorders>
              <w:top w:val="nil"/>
              <w:left w:val="nil"/>
              <w:bottom w:val="single" w:sz="4" w:space="0" w:color="auto"/>
              <w:right w:val="single" w:sz="4" w:space="0" w:color="auto"/>
            </w:tcBorders>
            <w:shd w:val="clear" w:color="auto" w:fill="auto"/>
            <w:vAlign w:val="center"/>
            <w:hideMark/>
          </w:tcPr>
          <w:p w14:paraId="1E149FD8" w14:textId="42E8928B" w:rsidR="000D7CB1" w:rsidRPr="00644DF0" w:rsidRDefault="000D7CB1" w:rsidP="00644DF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给</w:t>
            </w:r>
            <w:r w:rsidRPr="00644DF0">
              <w:rPr>
                <w:rFonts w:ascii="宋体" w:eastAsia="宋体" w:hAnsi="宋体" w:cs="宋体" w:hint="eastAsia"/>
                <w:color w:val="000000"/>
                <w:kern w:val="0"/>
                <w:sz w:val="22"/>
              </w:rPr>
              <w:t>水管</w:t>
            </w:r>
          </w:p>
        </w:tc>
        <w:tc>
          <w:tcPr>
            <w:tcW w:w="1640" w:type="dxa"/>
            <w:tcBorders>
              <w:top w:val="nil"/>
              <w:left w:val="nil"/>
              <w:bottom w:val="single" w:sz="4" w:space="0" w:color="auto"/>
              <w:right w:val="single" w:sz="4" w:space="0" w:color="auto"/>
            </w:tcBorders>
            <w:shd w:val="clear" w:color="auto" w:fill="auto"/>
            <w:noWrap/>
            <w:vAlign w:val="center"/>
            <w:hideMark/>
          </w:tcPr>
          <w:p w14:paraId="1844E595" w14:textId="77777777" w:rsidR="000D7CB1" w:rsidRPr="00644DF0" w:rsidRDefault="000D7CB1" w:rsidP="00644DF0">
            <w:pPr>
              <w:widowControl/>
              <w:jc w:val="center"/>
              <w:rPr>
                <w:rFonts w:ascii="宋体" w:eastAsia="宋体" w:hAnsi="宋体" w:cs="宋体"/>
                <w:kern w:val="0"/>
                <w:sz w:val="22"/>
              </w:rPr>
            </w:pPr>
            <w:proofErr w:type="gramStart"/>
            <w:r w:rsidRPr="00644DF0">
              <w:rPr>
                <w:rFonts w:ascii="宋体" w:eastAsia="宋体" w:hAnsi="宋体" w:cs="宋体" w:hint="eastAsia"/>
                <w:kern w:val="0"/>
                <w:sz w:val="22"/>
              </w:rPr>
              <w:t>联塑</w:t>
            </w:r>
            <w:proofErr w:type="gramEnd"/>
            <w:r w:rsidRPr="00644DF0">
              <w:rPr>
                <w:rFonts w:ascii="宋体" w:eastAsia="宋体" w:hAnsi="宋体" w:cs="宋体" w:hint="eastAsia"/>
                <w:kern w:val="0"/>
                <w:sz w:val="22"/>
              </w:rPr>
              <w:t>A</w:t>
            </w:r>
          </w:p>
        </w:tc>
        <w:tc>
          <w:tcPr>
            <w:tcW w:w="1640" w:type="dxa"/>
            <w:tcBorders>
              <w:top w:val="nil"/>
              <w:left w:val="nil"/>
              <w:bottom w:val="single" w:sz="4" w:space="0" w:color="auto"/>
              <w:right w:val="single" w:sz="4" w:space="0" w:color="auto"/>
            </w:tcBorders>
            <w:shd w:val="clear" w:color="auto" w:fill="auto"/>
            <w:vAlign w:val="center"/>
            <w:hideMark/>
          </w:tcPr>
          <w:p w14:paraId="26283CE1" w14:textId="77777777" w:rsidR="000D7CB1" w:rsidRPr="00644DF0" w:rsidRDefault="000D7CB1"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永高</w:t>
            </w:r>
          </w:p>
        </w:tc>
        <w:tc>
          <w:tcPr>
            <w:tcW w:w="1640" w:type="dxa"/>
            <w:tcBorders>
              <w:top w:val="nil"/>
              <w:left w:val="nil"/>
              <w:bottom w:val="single" w:sz="4" w:space="0" w:color="auto"/>
              <w:right w:val="single" w:sz="4" w:space="0" w:color="auto"/>
            </w:tcBorders>
            <w:shd w:val="clear" w:color="auto" w:fill="auto"/>
            <w:noWrap/>
            <w:vAlign w:val="center"/>
            <w:hideMark/>
          </w:tcPr>
          <w:p w14:paraId="70B43C9B" w14:textId="77777777" w:rsidR="000D7CB1" w:rsidRPr="00644DF0" w:rsidRDefault="000D7CB1" w:rsidP="00644DF0">
            <w:pPr>
              <w:widowControl/>
              <w:jc w:val="center"/>
              <w:rPr>
                <w:rFonts w:ascii="宋体" w:eastAsia="宋体" w:hAnsi="宋体" w:cs="宋体"/>
                <w:color w:val="000000"/>
                <w:kern w:val="0"/>
                <w:sz w:val="22"/>
              </w:rPr>
            </w:pPr>
            <w:proofErr w:type="gramStart"/>
            <w:r w:rsidRPr="00644DF0">
              <w:rPr>
                <w:rFonts w:ascii="宋体" w:eastAsia="宋体" w:hAnsi="宋体" w:cs="宋体" w:hint="eastAsia"/>
                <w:color w:val="000000"/>
                <w:kern w:val="0"/>
                <w:sz w:val="22"/>
              </w:rPr>
              <w:t>德塑</w:t>
            </w:r>
            <w:proofErr w:type="gramEnd"/>
          </w:p>
        </w:tc>
        <w:tc>
          <w:tcPr>
            <w:tcW w:w="1640" w:type="dxa"/>
            <w:tcBorders>
              <w:top w:val="nil"/>
              <w:left w:val="nil"/>
              <w:bottom w:val="single" w:sz="4" w:space="0" w:color="auto"/>
              <w:right w:val="single" w:sz="4" w:space="0" w:color="auto"/>
            </w:tcBorders>
            <w:shd w:val="clear" w:color="auto" w:fill="auto"/>
            <w:vAlign w:val="center"/>
            <w:hideMark/>
          </w:tcPr>
          <w:p w14:paraId="4D860157" w14:textId="5A71AA99" w:rsidR="000D7CB1" w:rsidRPr="00644DF0" w:rsidRDefault="000D7CB1"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 xml:space="preserve">　</w:t>
            </w:r>
          </w:p>
        </w:tc>
      </w:tr>
      <w:tr w:rsidR="000D7CB1" w:rsidRPr="00644DF0" w14:paraId="545474C3" w14:textId="77777777" w:rsidTr="00644DF0">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8A0D646" w14:textId="6C44FCCA" w:rsidR="000D7CB1" w:rsidRPr="00644DF0" w:rsidRDefault="000D7CB1" w:rsidP="00644DF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c>
          <w:tcPr>
            <w:tcW w:w="1640" w:type="dxa"/>
            <w:tcBorders>
              <w:top w:val="nil"/>
              <w:left w:val="nil"/>
              <w:bottom w:val="single" w:sz="4" w:space="0" w:color="auto"/>
              <w:right w:val="single" w:sz="4" w:space="0" w:color="auto"/>
            </w:tcBorders>
            <w:shd w:val="clear" w:color="auto" w:fill="auto"/>
            <w:vAlign w:val="center"/>
            <w:hideMark/>
          </w:tcPr>
          <w:p w14:paraId="2D49162B" w14:textId="77777777" w:rsidR="000D7CB1" w:rsidRPr="00644DF0" w:rsidRDefault="000D7CB1" w:rsidP="00644DF0">
            <w:pPr>
              <w:widowControl/>
              <w:jc w:val="left"/>
              <w:rPr>
                <w:rFonts w:ascii="宋体" w:eastAsia="宋体" w:hAnsi="宋体" w:cs="宋体"/>
                <w:color w:val="000000"/>
                <w:kern w:val="0"/>
                <w:sz w:val="22"/>
              </w:rPr>
            </w:pPr>
            <w:proofErr w:type="gramStart"/>
            <w:r w:rsidRPr="00644DF0">
              <w:rPr>
                <w:rFonts w:ascii="宋体" w:eastAsia="宋体" w:hAnsi="宋体" w:cs="宋体" w:hint="eastAsia"/>
                <w:color w:val="000000"/>
                <w:kern w:val="0"/>
                <w:sz w:val="22"/>
              </w:rPr>
              <w:t>水管变径大</w:t>
            </w:r>
            <w:proofErr w:type="gramEnd"/>
            <w:r w:rsidRPr="00644DF0">
              <w:rPr>
                <w:rFonts w:ascii="宋体" w:eastAsia="宋体" w:hAnsi="宋体" w:cs="宋体" w:hint="eastAsia"/>
                <w:color w:val="000000"/>
                <w:kern w:val="0"/>
                <w:sz w:val="22"/>
              </w:rPr>
              <w:t>小头（管径50转40）</w:t>
            </w:r>
          </w:p>
        </w:tc>
        <w:tc>
          <w:tcPr>
            <w:tcW w:w="1640" w:type="dxa"/>
            <w:tcBorders>
              <w:top w:val="nil"/>
              <w:left w:val="nil"/>
              <w:bottom w:val="single" w:sz="4" w:space="0" w:color="auto"/>
              <w:right w:val="single" w:sz="4" w:space="0" w:color="auto"/>
            </w:tcBorders>
            <w:shd w:val="clear" w:color="auto" w:fill="auto"/>
            <w:noWrap/>
            <w:vAlign w:val="center"/>
            <w:hideMark/>
          </w:tcPr>
          <w:p w14:paraId="67E4482F" w14:textId="77777777" w:rsidR="000D7CB1" w:rsidRPr="00644DF0" w:rsidRDefault="000D7CB1" w:rsidP="00644DF0">
            <w:pPr>
              <w:widowControl/>
              <w:jc w:val="center"/>
              <w:rPr>
                <w:rFonts w:ascii="宋体" w:eastAsia="宋体" w:hAnsi="宋体" w:cs="宋体"/>
                <w:kern w:val="0"/>
                <w:sz w:val="22"/>
              </w:rPr>
            </w:pPr>
            <w:proofErr w:type="gramStart"/>
            <w:r w:rsidRPr="00644DF0">
              <w:rPr>
                <w:rFonts w:ascii="宋体" w:eastAsia="宋体" w:hAnsi="宋体" w:cs="宋体" w:hint="eastAsia"/>
                <w:kern w:val="0"/>
                <w:sz w:val="22"/>
              </w:rPr>
              <w:t>联塑</w:t>
            </w:r>
            <w:proofErr w:type="gramEnd"/>
            <w:r w:rsidRPr="00644DF0">
              <w:rPr>
                <w:rFonts w:ascii="宋体" w:eastAsia="宋体" w:hAnsi="宋体" w:cs="宋体" w:hint="eastAsia"/>
                <w:kern w:val="0"/>
                <w:sz w:val="22"/>
              </w:rPr>
              <w:t>A</w:t>
            </w:r>
          </w:p>
        </w:tc>
        <w:tc>
          <w:tcPr>
            <w:tcW w:w="1640" w:type="dxa"/>
            <w:tcBorders>
              <w:top w:val="nil"/>
              <w:left w:val="nil"/>
              <w:bottom w:val="single" w:sz="4" w:space="0" w:color="auto"/>
              <w:right w:val="single" w:sz="4" w:space="0" w:color="auto"/>
            </w:tcBorders>
            <w:shd w:val="clear" w:color="auto" w:fill="auto"/>
            <w:vAlign w:val="center"/>
            <w:hideMark/>
          </w:tcPr>
          <w:p w14:paraId="3BB227BD" w14:textId="77777777" w:rsidR="000D7CB1" w:rsidRPr="00644DF0" w:rsidRDefault="000D7CB1"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永高</w:t>
            </w:r>
          </w:p>
        </w:tc>
        <w:tc>
          <w:tcPr>
            <w:tcW w:w="1640" w:type="dxa"/>
            <w:tcBorders>
              <w:top w:val="nil"/>
              <w:left w:val="nil"/>
              <w:bottom w:val="single" w:sz="4" w:space="0" w:color="auto"/>
              <w:right w:val="single" w:sz="4" w:space="0" w:color="auto"/>
            </w:tcBorders>
            <w:shd w:val="clear" w:color="auto" w:fill="auto"/>
            <w:noWrap/>
            <w:vAlign w:val="center"/>
            <w:hideMark/>
          </w:tcPr>
          <w:p w14:paraId="3CAB5062" w14:textId="77777777" w:rsidR="000D7CB1" w:rsidRPr="00644DF0" w:rsidRDefault="000D7CB1" w:rsidP="00644DF0">
            <w:pPr>
              <w:widowControl/>
              <w:jc w:val="center"/>
              <w:rPr>
                <w:rFonts w:ascii="宋体" w:eastAsia="宋体" w:hAnsi="宋体" w:cs="宋体"/>
                <w:color w:val="000000"/>
                <w:kern w:val="0"/>
                <w:sz w:val="22"/>
              </w:rPr>
            </w:pPr>
            <w:proofErr w:type="gramStart"/>
            <w:r w:rsidRPr="00644DF0">
              <w:rPr>
                <w:rFonts w:ascii="宋体" w:eastAsia="宋体" w:hAnsi="宋体" w:cs="宋体" w:hint="eastAsia"/>
                <w:color w:val="000000"/>
                <w:kern w:val="0"/>
                <w:sz w:val="22"/>
              </w:rPr>
              <w:t>德塑</w:t>
            </w:r>
            <w:proofErr w:type="gramEnd"/>
          </w:p>
        </w:tc>
        <w:tc>
          <w:tcPr>
            <w:tcW w:w="1640" w:type="dxa"/>
            <w:tcBorders>
              <w:top w:val="nil"/>
              <w:left w:val="nil"/>
              <w:bottom w:val="single" w:sz="4" w:space="0" w:color="auto"/>
              <w:right w:val="single" w:sz="4" w:space="0" w:color="auto"/>
            </w:tcBorders>
            <w:shd w:val="clear" w:color="auto" w:fill="auto"/>
            <w:vAlign w:val="center"/>
            <w:hideMark/>
          </w:tcPr>
          <w:p w14:paraId="13378776" w14:textId="55AA9CC0" w:rsidR="000D7CB1" w:rsidRPr="00644DF0" w:rsidRDefault="000D7CB1"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 xml:space="preserve">　</w:t>
            </w:r>
          </w:p>
        </w:tc>
      </w:tr>
      <w:tr w:rsidR="000D7CB1" w:rsidRPr="00644DF0" w14:paraId="18734513" w14:textId="77777777" w:rsidTr="00644DF0">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7102DD6" w14:textId="77777777" w:rsidR="000D7CB1" w:rsidRPr="00644DF0" w:rsidRDefault="000D7CB1" w:rsidP="00644DF0">
            <w:pPr>
              <w:widowControl/>
              <w:jc w:val="center"/>
              <w:rPr>
                <w:rFonts w:ascii="宋体" w:eastAsia="宋体" w:hAnsi="宋体" w:cs="宋体"/>
                <w:b/>
                <w:bCs/>
                <w:color w:val="000000"/>
                <w:kern w:val="0"/>
                <w:sz w:val="22"/>
              </w:rPr>
            </w:pPr>
            <w:r w:rsidRPr="00644DF0">
              <w:rPr>
                <w:rFonts w:ascii="宋体" w:eastAsia="宋体" w:hAnsi="宋体" w:cs="宋体" w:hint="eastAsia"/>
                <w:b/>
                <w:bCs/>
                <w:color w:val="000000"/>
                <w:kern w:val="0"/>
                <w:sz w:val="22"/>
              </w:rPr>
              <w:t>五</w:t>
            </w:r>
          </w:p>
        </w:tc>
        <w:tc>
          <w:tcPr>
            <w:tcW w:w="6560" w:type="dxa"/>
            <w:gridSpan w:val="4"/>
            <w:tcBorders>
              <w:top w:val="single" w:sz="4" w:space="0" w:color="auto"/>
              <w:left w:val="nil"/>
              <w:bottom w:val="single" w:sz="4" w:space="0" w:color="auto"/>
              <w:right w:val="single" w:sz="4" w:space="0" w:color="auto"/>
            </w:tcBorders>
            <w:shd w:val="clear" w:color="auto" w:fill="auto"/>
            <w:vAlign w:val="center"/>
            <w:hideMark/>
          </w:tcPr>
          <w:p w14:paraId="52BB5224" w14:textId="2345C1AD" w:rsidR="000D7CB1" w:rsidRPr="00644DF0" w:rsidRDefault="000D7CB1" w:rsidP="00644DF0">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废气</w:t>
            </w:r>
            <w:r w:rsidRPr="00644DF0">
              <w:rPr>
                <w:rFonts w:ascii="宋体" w:eastAsia="宋体" w:hAnsi="宋体" w:cs="宋体" w:hint="eastAsia"/>
                <w:b/>
                <w:bCs/>
                <w:color w:val="000000"/>
                <w:kern w:val="0"/>
                <w:sz w:val="22"/>
              </w:rPr>
              <w:t>塔监控工程</w:t>
            </w:r>
          </w:p>
        </w:tc>
        <w:tc>
          <w:tcPr>
            <w:tcW w:w="1640" w:type="dxa"/>
            <w:tcBorders>
              <w:top w:val="nil"/>
              <w:left w:val="nil"/>
              <w:bottom w:val="single" w:sz="4" w:space="0" w:color="auto"/>
              <w:right w:val="single" w:sz="4" w:space="0" w:color="auto"/>
            </w:tcBorders>
            <w:shd w:val="clear" w:color="auto" w:fill="auto"/>
            <w:vAlign w:val="center"/>
            <w:hideMark/>
          </w:tcPr>
          <w:p w14:paraId="774B2264" w14:textId="77777777" w:rsidR="000D7CB1" w:rsidRPr="00644DF0" w:rsidRDefault="000D7CB1"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 xml:space="preserve">　</w:t>
            </w:r>
          </w:p>
        </w:tc>
      </w:tr>
      <w:tr w:rsidR="000D7CB1" w:rsidRPr="00644DF0" w14:paraId="2DD5DB7B" w14:textId="77777777" w:rsidTr="00644DF0">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92DAF37" w14:textId="77777777" w:rsidR="000D7CB1" w:rsidRPr="00644DF0" w:rsidRDefault="000D7CB1"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1</w:t>
            </w:r>
          </w:p>
        </w:tc>
        <w:tc>
          <w:tcPr>
            <w:tcW w:w="1640" w:type="dxa"/>
            <w:tcBorders>
              <w:top w:val="nil"/>
              <w:left w:val="nil"/>
              <w:bottom w:val="single" w:sz="4" w:space="0" w:color="auto"/>
              <w:right w:val="single" w:sz="4" w:space="0" w:color="auto"/>
            </w:tcBorders>
            <w:shd w:val="clear" w:color="auto" w:fill="auto"/>
            <w:vAlign w:val="center"/>
            <w:hideMark/>
          </w:tcPr>
          <w:p w14:paraId="08A78522" w14:textId="6098DADA" w:rsidR="000D7CB1" w:rsidRPr="00644DF0" w:rsidRDefault="000D7CB1" w:rsidP="00644DF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集中</w:t>
            </w:r>
            <w:r w:rsidRPr="00644DF0">
              <w:rPr>
                <w:rFonts w:ascii="宋体" w:eastAsia="宋体" w:hAnsi="宋体" w:cs="宋体" w:hint="eastAsia"/>
                <w:color w:val="000000"/>
                <w:kern w:val="0"/>
                <w:sz w:val="22"/>
              </w:rPr>
              <w:t>采集器（1拖8）</w:t>
            </w:r>
          </w:p>
        </w:tc>
        <w:tc>
          <w:tcPr>
            <w:tcW w:w="1640" w:type="dxa"/>
            <w:tcBorders>
              <w:top w:val="nil"/>
              <w:left w:val="nil"/>
              <w:bottom w:val="single" w:sz="4" w:space="0" w:color="auto"/>
              <w:right w:val="single" w:sz="4" w:space="0" w:color="auto"/>
            </w:tcBorders>
            <w:shd w:val="clear" w:color="auto" w:fill="auto"/>
            <w:noWrap/>
            <w:vAlign w:val="center"/>
            <w:hideMark/>
          </w:tcPr>
          <w:p w14:paraId="1DAB2D04" w14:textId="77777777" w:rsidR="000D7CB1" w:rsidRPr="00644DF0" w:rsidRDefault="000D7CB1"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华为</w:t>
            </w:r>
          </w:p>
        </w:tc>
        <w:tc>
          <w:tcPr>
            <w:tcW w:w="1640" w:type="dxa"/>
            <w:tcBorders>
              <w:top w:val="nil"/>
              <w:left w:val="nil"/>
              <w:bottom w:val="single" w:sz="4" w:space="0" w:color="auto"/>
              <w:right w:val="single" w:sz="4" w:space="0" w:color="auto"/>
            </w:tcBorders>
            <w:shd w:val="clear" w:color="auto" w:fill="auto"/>
            <w:noWrap/>
            <w:vAlign w:val="center"/>
            <w:hideMark/>
          </w:tcPr>
          <w:p w14:paraId="4AEAA6C1" w14:textId="77777777" w:rsidR="000D7CB1" w:rsidRPr="00644DF0" w:rsidRDefault="000D7CB1" w:rsidP="00644DF0">
            <w:pPr>
              <w:widowControl/>
              <w:jc w:val="center"/>
              <w:rPr>
                <w:rFonts w:ascii="宋体" w:eastAsia="宋体" w:hAnsi="宋体" w:cs="宋体"/>
                <w:color w:val="000000"/>
                <w:kern w:val="0"/>
                <w:sz w:val="22"/>
              </w:rPr>
            </w:pPr>
            <w:proofErr w:type="gramStart"/>
            <w:r w:rsidRPr="00644DF0">
              <w:rPr>
                <w:rFonts w:ascii="宋体" w:eastAsia="宋体" w:hAnsi="宋体" w:cs="宋体" w:hint="eastAsia"/>
                <w:color w:val="000000"/>
                <w:kern w:val="0"/>
                <w:sz w:val="22"/>
              </w:rPr>
              <w:t>驿</w:t>
            </w:r>
            <w:proofErr w:type="gramEnd"/>
            <w:r w:rsidRPr="00644DF0">
              <w:rPr>
                <w:rFonts w:ascii="宋体" w:eastAsia="宋体" w:hAnsi="宋体" w:cs="宋体" w:hint="eastAsia"/>
                <w:color w:val="000000"/>
                <w:kern w:val="0"/>
                <w:sz w:val="22"/>
              </w:rPr>
              <w:t>唐</w:t>
            </w:r>
          </w:p>
        </w:tc>
        <w:tc>
          <w:tcPr>
            <w:tcW w:w="1640" w:type="dxa"/>
            <w:tcBorders>
              <w:top w:val="nil"/>
              <w:left w:val="nil"/>
              <w:bottom w:val="single" w:sz="4" w:space="0" w:color="auto"/>
              <w:right w:val="single" w:sz="4" w:space="0" w:color="auto"/>
            </w:tcBorders>
            <w:shd w:val="clear" w:color="auto" w:fill="auto"/>
            <w:noWrap/>
            <w:vAlign w:val="center"/>
            <w:hideMark/>
          </w:tcPr>
          <w:p w14:paraId="270C0BB6" w14:textId="684D3B9F" w:rsidR="000D7CB1" w:rsidRPr="00644DF0" w:rsidRDefault="000D7CB1" w:rsidP="00644DF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有人</w:t>
            </w:r>
          </w:p>
        </w:tc>
        <w:tc>
          <w:tcPr>
            <w:tcW w:w="1640" w:type="dxa"/>
            <w:tcBorders>
              <w:top w:val="nil"/>
              <w:left w:val="nil"/>
              <w:bottom w:val="single" w:sz="4" w:space="0" w:color="auto"/>
              <w:right w:val="single" w:sz="4" w:space="0" w:color="auto"/>
            </w:tcBorders>
            <w:shd w:val="clear" w:color="auto" w:fill="auto"/>
            <w:vAlign w:val="center"/>
            <w:hideMark/>
          </w:tcPr>
          <w:p w14:paraId="142A178B" w14:textId="339FEBDA" w:rsidR="000D7CB1" w:rsidRPr="00644DF0" w:rsidRDefault="000D7CB1"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 xml:space="preserve">　</w:t>
            </w:r>
          </w:p>
        </w:tc>
      </w:tr>
      <w:tr w:rsidR="000D7CB1" w:rsidRPr="00644DF0" w14:paraId="012BC68E" w14:textId="77777777" w:rsidTr="00644DF0">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CF95E16" w14:textId="20F21C1A" w:rsidR="000D7CB1" w:rsidRPr="00644DF0" w:rsidRDefault="005132FF" w:rsidP="00644DF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2</w:t>
            </w:r>
          </w:p>
        </w:tc>
        <w:tc>
          <w:tcPr>
            <w:tcW w:w="1640" w:type="dxa"/>
            <w:tcBorders>
              <w:top w:val="nil"/>
              <w:left w:val="nil"/>
              <w:bottom w:val="single" w:sz="4" w:space="0" w:color="auto"/>
              <w:right w:val="single" w:sz="4" w:space="0" w:color="auto"/>
            </w:tcBorders>
            <w:shd w:val="clear" w:color="auto" w:fill="auto"/>
            <w:vAlign w:val="center"/>
            <w:hideMark/>
          </w:tcPr>
          <w:p w14:paraId="459B4EC1" w14:textId="1EE0361D" w:rsidR="000D7CB1" w:rsidRPr="00644DF0" w:rsidRDefault="00BE72C9" w:rsidP="00644DF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电源线</w:t>
            </w:r>
          </w:p>
        </w:tc>
        <w:tc>
          <w:tcPr>
            <w:tcW w:w="1640" w:type="dxa"/>
            <w:tcBorders>
              <w:top w:val="nil"/>
              <w:left w:val="nil"/>
              <w:bottom w:val="single" w:sz="4" w:space="0" w:color="auto"/>
              <w:right w:val="single" w:sz="4" w:space="0" w:color="auto"/>
            </w:tcBorders>
            <w:shd w:val="clear" w:color="auto" w:fill="auto"/>
            <w:noWrap/>
            <w:vAlign w:val="center"/>
            <w:hideMark/>
          </w:tcPr>
          <w:p w14:paraId="72291701" w14:textId="77777777" w:rsidR="000D7CB1" w:rsidRPr="00644DF0" w:rsidRDefault="000D7CB1" w:rsidP="00644DF0">
            <w:pPr>
              <w:widowControl/>
              <w:jc w:val="center"/>
              <w:rPr>
                <w:rFonts w:ascii="宋体" w:eastAsia="宋体" w:hAnsi="宋体" w:cs="宋体"/>
                <w:kern w:val="0"/>
                <w:sz w:val="22"/>
              </w:rPr>
            </w:pPr>
            <w:r w:rsidRPr="00644DF0">
              <w:rPr>
                <w:rFonts w:ascii="宋体" w:eastAsia="宋体" w:hAnsi="宋体" w:cs="宋体" w:hint="eastAsia"/>
                <w:kern w:val="0"/>
                <w:sz w:val="22"/>
              </w:rPr>
              <w:t>新兴电缆</w:t>
            </w:r>
          </w:p>
        </w:tc>
        <w:tc>
          <w:tcPr>
            <w:tcW w:w="1640" w:type="dxa"/>
            <w:tcBorders>
              <w:top w:val="nil"/>
              <w:left w:val="nil"/>
              <w:bottom w:val="single" w:sz="4" w:space="0" w:color="auto"/>
              <w:right w:val="single" w:sz="4" w:space="0" w:color="auto"/>
            </w:tcBorders>
            <w:shd w:val="clear" w:color="auto" w:fill="auto"/>
            <w:noWrap/>
            <w:vAlign w:val="center"/>
            <w:hideMark/>
          </w:tcPr>
          <w:p w14:paraId="2D6479D9" w14:textId="77777777" w:rsidR="000D7CB1" w:rsidRPr="00644DF0" w:rsidRDefault="000D7CB1" w:rsidP="00644DF0">
            <w:pPr>
              <w:widowControl/>
              <w:jc w:val="center"/>
              <w:rPr>
                <w:rFonts w:ascii="宋体" w:eastAsia="宋体" w:hAnsi="宋体" w:cs="宋体"/>
                <w:kern w:val="0"/>
                <w:sz w:val="22"/>
              </w:rPr>
            </w:pPr>
            <w:r w:rsidRPr="00644DF0">
              <w:rPr>
                <w:rFonts w:ascii="宋体" w:eastAsia="宋体" w:hAnsi="宋体" w:cs="宋体" w:hint="eastAsia"/>
                <w:kern w:val="0"/>
                <w:sz w:val="22"/>
              </w:rPr>
              <w:t>民兴电缆</w:t>
            </w:r>
          </w:p>
        </w:tc>
        <w:tc>
          <w:tcPr>
            <w:tcW w:w="1640" w:type="dxa"/>
            <w:tcBorders>
              <w:top w:val="nil"/>
              <w:left w:val="nil"/>
              <w:bottom w:val="single" w:sz="4" w:space="0" w:color="auto"/>
              <w:right w:val="single" w:sz="4" w:space="0" w:color="auto"/>
            </w:tcBorders>
            <w:shd w:val="clear" w:color="auto" w:fill="auto"/>
            <w:vAlign w:val="center"/>
            <w:hideMark/>
          </w:tcPr>
          <w:p w14:paraId="02A356AC" w14:textId="65CAF511" w:rsidR="000D7CB1" w:rsidRPr="00644DF0" w:rsidRDefault="000D7CB1" w:rsidP="00644DF0">
            <w:pPr>
              <w:widowControl/>
              <w:jc w:val="center"/>
              <w:rPr>
                <w:rFonts w:ascii="宋体" w:eastAsia="宋体" w:hAnsi="宋体" w:cs="宋体"/>
                <w:kern w:val="0"/>
                <w:sz w:val="22"/>
              </w:rPr>
            </w:pPr>
            <w:r w:rsidRPr="00823F33">
              <w:rPr>
                <w:rFonts w:ascii="宋体" w:eastAsia="宋体" w:hAnsi="宋体" w:cs="宋体" w:hint="eastAsia"/>
                <w:kern w:val="0"/>
                <w:sz w:val="22"/>
              </w:rPr>
              <w:t>广东电缆</w:t>
            </w:r>
          </w:p>
        </w:tc>
        <w:tc>
          <w:tcPr>
            <w:tcW w:w="1640" w:type="dxa"/>
            <w:tcBorders>
              <w:top w:val="nil"/>
              <w:left w:val="nil"/>
              <w:bottom w:val="single" w:sz="4" w:space="0" w:color="auto"/>
              <w:right w:val="single" w:sz="4" w:space="0" w:color="auto"/>
            </w:tcBorders>
            <w:shd w:val="clear" w:color="auto" w:fill="auto"/>
            <w:vAlign w:val="center"/>
            <w:hideMark/>
          </w:tcPr>
          <w:p w14:paraId="4F40B9FC" w14:textId="1927DBA5" w:rsidR="000D7CB1" w:rsidRPr="00644DF0" w:rsidRDefault="000D7CB1" w:rsidP="00644DF0">
            <w:pPr>
              <w:widowControl/>
              <w:jc w:val="left"/>
              <w:rPr>
                <w:rFonts w:ascii="宋体" w:eastAsia="宋体" w:hAnsi="宋体" w:cs="宋体"/>
                <w:kern w:val="0"/>
                <w:sz w:val="22"/>
              </w:rPr>
            </w:pPr>
          </w:p>
        </w:tc>
      </w:tr>
      <w:tr w:rsidR="00F83F55" w:rsidRPr="00644DF0" w14:paraId="02F5AD23" w14:textId="77777777" w:rsidTr="00644DF0">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76CDD14" w14:textId="6C904998" w:rsidR="00F83F55" w:rsidRPr="00644DF0" w:rsidRDefault="00F83F55" w:rsidP="00644DF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640" w:type="dxa"/>
            <w:tcBorders>
              <w:top w:val="nil"/>
              <w:left w:val="nil"/>
              <w:bottom w:val="single" w:sz="4" w:space="0" w:color="auto"/>
              <w:right w:val="single" w:sz="4" w:space="0" w:color="auto"/>
            </w:tcBorders>
            <w:shd w:val="clear" w:color="auto" w:fill="auto"/>
            <w:vAlign w:val="center"/>
            <w:hideMark/>
          </w:tcPr>
          <w:p w14:paraId="7669F12D" w14:textId="3416E749" w:rsidR="00F83F55" w:rsidRPr="00644DF0" w:rsidRDefault="00BF6542" w:rsidP="00644DF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485通信线</w:t>
            </w:r>
          </w:p>
        </w:tc>
        <w:tc>
          <w:tcPr>
            <w:tcW w:w="1640" w:type="dxa"/>
            <w:tcBorders>
              <w:top w:val="nil"/>
              <w:left w:val="nil"/>
              <w:bottom w:val="single" w:sz="4" w:space="0" w:color="auto"/>
              <w:right w:val="single" w:sz="4" w:space="0" w:color="auto"/>
            </w:tcBorders>
            <w:shd w:val="clear" w:color="auto" w:fill="auto"/>
            <w:noWrap/>
            <w:vAlign w:val="center"/>
            <w:hideMark/>
          </w:tcPr>
          <w:p w14:paraId="5956376E" w14:textId="20B922E9" w:rsidR="00F83F55" w:rsidRPr="00644DF0" w:rsidRDefault="00F83F55" w:rsidP="00644DF0">
            <w:pPr>
              <w:widowControl/>
              <w:jc w:val="center"/>
              <w:rPr>
                <w:rFonts w:ascii="宋体" w:eastAsia="宋体" w:hAnsi="宋体" w:cs="宋体"/>
                <w:kern w:val="0"/>
                <w:sz w:val="22"/>
              </w:rPr>
            </w:pPr>
            <w:proofErr w:type="gramStart"/>
            <w:r w:rsidRPr="00644DF0">
              <w:rPr>
                <w:rFonts w:ascii="宋体" w:eastAsia="宋体" w:hAnsi="宋体" w:cs="宋体" w:hint="eastAsia"/>
                <w:kern w:val="0"/>
                <w:sz w:val="22"/>
              </w:rPr>
              <w:t>深圳安讯</w:t>
            </w:r>
            <w:proofErr w:type="gramEnd"/>
          </w:p>
        </w:tc>
        <w:tc>
          <w:tcPr>
            <w:tcW w:w="1640" w:type="dxa"/>
            <w:tcBorders>
              <w:top w:val="nil"/>
              <w:left w:val="nil"/>
              <w:bottom w:val="single" w:sz="4" w:space="0" w:color="auto"/>
              <w:right w:val="single" w:sz="4" w:space="0" w:color="auto"/>
            </w:tcBorders>
            <w:shd w:val="clear" w:color="auto" w:fill="auto"/>
            <w:noWrap/>
            <w:vAlign w:val="center"/>
            <w:hideMark/>
          </w:tcPr>
          <w:p w14:paraId="5B996494" w14:textId="4BBA5E40" w:rsidR="00F83F55" w:rsidRPr="00644DF0" w:rsidRDefault="00F83F55" w:rsidP="00644DF0">
            <w:pPr>
              <w:widowControl/>
              <w:jc w:val="center"/>
              <w:rPr>
                <w:rFonts w:ascii="宋体" w:eastAsia="宋体" w:hAnsi="宋体" w:cs="宋体"/>
                <w:kern w:val="0"/>
                <w:sz w:val="22"/>
              </w:rPr>
            </w:pPr>
            <w:r w:rsidRPr="00644DF0">
              <w:rPr>
                <w:rFonts w:ascii="宋体" w:eastAsia="宋体" w:hAnsi="宋体" w:cs="宋体" w:hint="eastAsia"/>
                <w:color w:val="000000"/>
                <w:kern w:val="0"/>
                <w:sz w:val="22"/>
              </w:rPr>
              <w:t>TCL</w:t>
            </w:r>
          </w:p>
        </w:tc>
        <w:tc>
          <w:tcPr>
            <w:tcW w:w="1640" w:type="dxa"/>
            <w:tcBorders>
              <w:top w:val="nil"/>
              <w:left w:val="nil"/>
              <w:bottom w:val="single" w:sz="4" w:space="0" w:color="auto"/>
              <w:right w:val="single" w:sz="4" w:space="0" w:color="auto"/>
            </w:tcBorders>
            <w:shd w:val="clear" w:color="auto" w:fill="auto"/>
            <w:vAlign w:val="center"/>
            <w:hideMark/>
          </w:tcPr>
          <w:p w14:paraId="26B47801" w14:textId="767A963B" w:rsidR="00F83F55" w:rsidRPr="00644DF0" w:rsidRDefault="00F83F55" w:rsidP="00644DF0">
            <w:pPr>
              <w:widowControl/>
              <w:jc w:val="center"/>
              <w:rPr>
                <w:rFonts w:ascii="宋体" w:eastAsia="宋体" w:hAnsi="宋体" w:cs="宋体"/>
                <w:kern w:val="0"/>
                <w:sz w:val="22"/>
              </w:rPr>
            </w:pPr>
            <w:r w:rsidRPr="00644DF0">
              <w:rPr>
                <w:rFonts w:ascii="宋体" w:eastAsia="宋体" w:hAnsi="宋体" w:cs="宋体" w:hint="eastAsia"/>
                <w:color w:val="000000"/>
                <w:kern w:val="0"/>
                <w:sz w:val="22"/>
              </w:rPr>
              <w:t>AMP</w:t>
            </w:r>
          </w:p>
        </w:tc>
        <w:tc>
          <w:tcPr>
            <w:tcW w:w="1640" w:type="dxa"/>
            <w:tcBorders>
              <w:top w:val="nil"/>
              <w:left w:val="nil"/>
              <w:bottom w:val="single" w:sz="4" w:space="0" w:color="auto"/>
              <w:right w:val="single" w:sz="4" w:space="0" w:color="auto"/>
            </w:tcBorders>
            <w:shd w:val="clear" w:color="auto" w:fill="auto"/>
            <w:vAlign w:val="center"/>
            <w:hideMark/>
          </w:tcPr>
          <w:p w14:paraId="746C89F7" w14:textId="29220D6D" w:rsidR="00F83F55" w:rsidRPr="00644DF0" w:rsidRDefault="00F83F55" w:rsidP="00644DF0">
            <w:pPr>
              <w:widowControl/>
              <w:jc w:val="left"/>
              <w:rPr>
                <w:rFonts w:ascii="宋体" w:eastAsia="宋体" w:hAnsi="宋体" w:cs="宋体"/>
                <w:kern w:val="0"/>
                <w:sz w:val="22"/>
              </w:rPr>
            </w:pPr>
          </w:p>
        </w:tc>
      </w:tr>
      <w:tr w:rsidR="00F83F55" w:rsidRPr="00644DF0" w14:paraId="490C7FB6" w14:textId="77777777" w:rsidTr="00644DF0">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5FFDA7A" w14:textId="00A995C7" w:rsidR="00F83F55" w:rsidRPr="00644DF0" w:rsidRDefault="00F83F55" w:rsidP="00644DF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640" w:type="dxa"/>
            <w:tcBorders>
              <w:top w:val="nil"/>
              <w:left w:val="nil"/>
              <w:bottom w:val="single" w:sz="4" w:space="0" w:color="auto"/>
              <w:right w:val="single" w:sz="4" w:space="0" w:color="auto"/>
            </w:tcBorders>
            <w:shd w:val="clear" w:color="auto" w:fill="auto"/>
            <w:vAlign w:val="center"/>
            <w:hideMark/>
          </w:tcPr>
          <w:p w14:paraId="636D4E17" w14:textId="77777777" w:rsidR="00F83F55" w:rsidRPr="00644DF0" w:rsidRDefault="00F83F55" w:rsidP="00644DF0">
            <w:pPr>
              <w:widowControl/>
              <w:jc w:val="left"/>
              <w:rPr>
                <w:rFonts w:ascii="宋体" w:eastAsia="宋体" w:hAnsi="宋体" w:cs="宋体"/>
                <w:color w:val="000000"/>
                <w:kern w:val="0"/>
                <w:sz w:val="22"/>
              </w:rPr>
            </w:pPr>
            <w:r w:rsidRPr="00644DF0">
              <w:rPr>
                <w:rFonts w:ascii="宋体" w:eastAsia="宋体" w:hAnsi="宋体" w:cs="宋体" w:hint="eastAsia"/>
                <w:color w:val="000000"/>
                <w:kern w:val="0"/>
                <w:sz w:val="22"/>
              </w:rPr>
              <w:t>超五类屏蔽网线</w:t>
            </w:r>
          </w:p>
        </w:tc>
        <w:tc>
          <w:tcPr>
            <w:tcW w:w="1640" w:type="dxa"/>
            <w:tcBorders>
              <w:top w:val="nil"/>
              <w:left w:val="nil"/>
              <w:bottom w:val="single" w:sz="4" w:space="0" w:color="auto"/>
              <w:right w:val="single" w:sz="4" w:space="0" w:color="auto"/>
            </w:tcBorders>
            <w:shd w:val="clear" w:color="auto" w:fill="auto"/>
            <w:noWrap/>
            <w:vAlign w:val="center"/>
            <w:hideMark/>
          </w:tcPr>
          <w:p w14:paraId="7359BC0B" w14:textId="77777777" w:rsidR="00F83F55" w:rsidRPr="00644DF0" w:rsidRDefault="00F83F55" w:rsidP="00644DF0">
            <w:pPr>
              <w:widowControl/>
              <w:jc w:val="center"/>
              <w:rPr>
                <w:rFonts w:ascii="宋体" w:eastAsia="宋体" w:hAnsi="宋体" w:cs="宋体"/>
                <w:kern w:val="0"/>
                <w:sz w:val="22"/>
              </w:rPr>
            </w:pPr>
            <w:proofErr w:type="gramStart"/>
            <w:r w:rsidRPr="00644DF0">
              <w:rPr>
                <w:rFonts w:ascii="宋体" w:eastAsia="宋体" w:hAnsi="宋体" w:cs="宋体" w:hint="eastAsia"/>
                <w:kern w:val="0"/>
                <w:sz w:val="22"/>
              </w:rPr>
              <w:t>深圳安讯</w:t>
            </w:r>
            <w:proofErr w:type="gramEnd"/>
          </w:p>
        </w:tc>
        <w:tc>
          <w:tcPr>
            <w:tcW w:w="1640" w:type="dxa"/>
            <w:tcBorders>
              <w:top w:val="nil"/>
              <w:left w:val="nil"/>
              <w:bottom w:val="single" w:sz="4" w:space="0" w:color="auto"/>
              <w:right w:val="single" w:sz="4" w:space="0" w:color="auto"/>
            </w:tcBorders>
            <w:shd w:val="clear" w:color="auto" w:fill="auto"/>
            <w:vAlign w:val="center"/>
            <w:hideMark/>
          </w:tcPr>
          <w:p w14:paraId="548FDD38" w14:textId="77777777" w:rsidR="00F83F55" w:rsidRPr="00644DF0" w:rsidRDefault="00F83F55"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TCL</w:t>
            </w:r>
          </w:p>
        </w:tc>
        <w:tc>
          <w:tcPr>
            <w:tcW w:w="1640" w:type="dxa"/>
            <w:tcBorders>
              <w:top w:val="nil"/>
              <w:left w:val="nil"/>
              <w:bottom w:val="single" w:sz="4" w:space="0" w:color="auto"/>
              <w:right w:val="single" w:sz="4" w:space="0" w:color="auto"/>
            </w:tcBorders>
            <w:shd w:val="clear" w:color="auto" w:fill="auto"/>
            <w:noWrap/>
            <w:vAlign w:val="center"/>
            <w:hideMark/>
          </w:tcPr>
          <w:p w14:paraId="2E26847D" w14:textId="77777777" w:rsidR="00F83F55" w:rsidRPr="00644DF0" w:rsidRDefault="00F83F55"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AMP</w:t>
            </w:r>
          </w:p>
        </w:tc>
        <w:tc>
          <w:tcPr>
            <w:tcW w:w="1640" w:type="dxa"/>
            <w:tcBorders>
              <w:top w:val="nil"/>
              <w:left w:val="nil"/>
              <w:bottom w:val="single" w:sz="4" w:space="0" w:color="auto"/>
              <w:right w:val="single" w:sz="4" w:space="0" w:color="auto"/>
            </w:tcBorders>
            <w:shd w:val="clear" w:color="auto" w:fill="auto"/>
            <w:vAlign w:val="center"/>
            <w:hideMark/>
          </w:tcPr>
          <w:p w14:paraId="16B56C68" w14:textId="1A69E930" w:rsidR="00F83F55" w:rsidRPr="00644DF0" w:rsidRDefault="00F83F55"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 xml:space="preserve">　</w:t>
            </w:r>
          </w:p>
        </w:tc>
      </w:tr>
      <w:tr w:rsidR="00F83F55" w:rsidRPr="00644DF0" w14:paraId="3C2F54E1" w14:textId="77777777" w:rsidTr="00644DF0">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F8C5037" w14:textId="2D8FD916" w:rsidR="00F83F55" w:rsidRPr="00644DF0" w:rsidRDefault="00F83F55" w:rsidP="00644DF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640" w:type="dxa"/>
            <w:tcBorders>
              <w:top w:val="nil"/>
              <w:left w:val="nil"/>
              <w:bottom w:val="single" w:sz="4" w:space="0" w:color="auto"/>
              <w:right w:val="single" w:sz="4" w:space="0" w:color="auto"/>
            </w:tcBorders>
            <w:shd w:val="clear" w:color="auto" w:fill="auto"/>
            <w:vAlign w:val="center"/>
            <w:hideMark/>
          </w:tcPr>
          <w:p w14:paraId="44EE4BC9" w14:textId="77777777" w:rsidR="00F83F55" w:rsidRPr="00644DF0" w:rsidRDefault="00F83F55" w:rsidP="00644DF0">
            <w:pPr>
              <w:widowControl/>
              <w:jc w:val="left"/>
              <w:rPr>
                <w:rFonts w:ascii="宋体" w:eastAsia="宋体" w:hAnsi="宋体" w:cs="宋体"/>
                <w:color w:val="000000"/>
                <w:kern w:val="0"/>
                <w:sz w:val="22"/>
              </w:rPr>
            </w:pPr>
            <w:r w:rsidRPr="00644DF0">
              <w:rPr>
                <w:rFonts w:ascii="宋体" w:eastAsia="宋体" w:hAnsi="宋体" w:cs="宋体" w:hint="eastAsia"/>
                <w:color w:val="000000"/>
                <w:kern w:val="0"/>
                <w:sz w:val="22"/>
              </w:rPr>
              <w:t>PVC线管</w:t>
            </w:r>
          </w:p>
        </w:tc>
        <w:tc>
          <w:tcPr>
            <w:tcW w:w="1640" w:type="dxa"/>
            <w:tcBorders>
              <w:top w:val="nil"/>
              <w:left w:val="nil"/>
              <w:bottom w:val="single" w:sz="4" w:space="0" w:color="auto"/>
              <w:right w:val="single" w:sz="4" w:space="0" w:color="auto"/>
            </w:tcBorders>
            <w:shd w:val="clear" w:color="auto" w:fill="auto"/>
            <w:noWrap/>
            <w:vAlign w:val="center"/>
            <w:hideMark/>
          </w:tcPr>
          <w:p w14:paraId="04DE36F7" w14:textId="77777777" w:rsidR="00F83F55" w:rsidRPr="00644DF0" w:rsidRDefault="00F83F55" w:rsidP="00644DF0">
            <w:pPr>
              <w:widowControl/>
              <w:jc w:val="center"/>
              <w:rPr>
                <w:rFonts w:ascii="宋体" w:eastAsia="宋体" w:hAnsi="宋体" w:cs="宋体"/>
                <w:kern w:val="0"/>
                <w:sz w:val="22"/>
              </w:rPr>
            </w:pPr>
            <w:proofErr w:type="gramStart"/>
            <w:r w:rsidRPr="00644DF0">
              <w:rPr>
                <w:rFonts w:ascii="宋体" w:eastAsia="宋体" w:hAnsi="宋体" w:cs="宋体" w:hint="eastAsia"/>
                <w:kern w:val="0"/>
                <w:sz w:val="22"/>
              </w:rPr>
              <w:t>联塑</w:t>
            </w:r>
            <w:proofErr w:type="gramEnd"/>
            <w:r w:rsidRPr="00644DF0">
              <w:rPr>
                <w:rFonts w:ascii="宋体" w:eastAsia="宋体" w:hAnsi="宋体" w:cs="宋体" w:hint="eastAsia"/>
                <w:kern w:val="0"/>
                <w:sz w:val="22"/>
              </w:rPr>
              <w:t>A</w:t>
            </w:r>
          </w:p>
        </w:tc>
        <w:tc>
          <w:tcPr>
            <w:tcW w:w="1640" w:type="dxa"/>
            <w:tcBorders>
              <w:top w:val="nil"/>
              <w:left w:val="nil"/>
              <w:bottom w:val="single" w:sz="4" w:space="0" w:color="auto"/>
              <w:right w:val="single" w:sz="4" w:space="0" w:color="auto"/>
            </w:tcBorders>
            <w:shd w:val="clear" w:color="auto" w:fill="auto"/>
            <w:vAlign w:val="center"/>
            <w:hideMark/>
          </w:tcPr>
          <w:p w14:paraId="5BEF4625" w14:textId="77777777" w:rsidR="00F83F55" w:rsidRPr="00644DF0" w:rsidRDefault="00F83F55"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永高</w:t>
            </w:r>
          </w:p>
        </w:tc>
        <w:tc>
          <w:tcPr>
            <w:tcW w:w="1640" w:type="dxa"/>
            <w:tcBorders>
              <w:top w:val="nil"/>
              <w:left w:val="nil"/>
              <w:bottom w:val="single" w:sz="4" w:space="0" w:color="auto"/>
              <w:right w:val="single" w:sz="4" w:space="0" w:color="auto"/>
            </w:tcBorders>
            <w:shd w:val="clear" w:color="auto" w:fill="auto"/>
            <w:noWrap/>
            <w:vAlign w:val="center"/>
            <w:hideMark/>
          </w:tcPr>
          <w:p w14:paraId="0562DDED" w14:textId="77777777" w:rsidR="00F83F55" w:rsidRPr="00644DF0" w:rsidRDefault="00F83F55" w:rsidP="00644DF0">
            <w:pPr>
              <w:widowControl/>
              <w:jc w:val="center"/>
              <w:rPr>
                <w:rFonts w:ascii="宋体" w:eastAsia="宋体" w:hAnsi="宋体" w:cs="宋体"/>
                <w:color w:val="000000"/>
                <w:kern w:val="0"/>
                <w:sz w:val="22"/>
              </w:rPr>
            </w:pPr>
            <w:proofErr w:type="gramStart"/>
            <w:r w:rsidRPr="00644DF0">
              <w:rPr>
                <w:rFonts w:ascii="宋体" w:eastAsia="宋体" w:hAnsi="宋体" w:cs="宋体" w:hint="eastAsia"/>
                <w:color w:val="000000"/>
                <w:kern w:val="0"/>
                <w:sz w:val="22"/>
              </w:rPr>
              <w:t>德塑</w:t>
            </w:r>
            <w:proofErr w:type="gramEnd"/>
          </w:p>
        </w:tc>
        <w:tc>
          <w:tcPr>
            <w:tcW w:w="1640" w:type="dxa"/>
            <w:tcBorders>
              <w:top w:val="nil"/>
              <w:left w:val="nil"/>
              <w:bottom w:val="single" w:sz="4" w:space="0" w:color="auto"/>
              <w:right w:val="single" w:sz="4" w:space="0" w:color="auto"/>
            </w:tcBorders>
            <w:shd w:val="clear" w:color="auto" w:fill="auto"/>
            <w:vAlign w:val="center"/>
            <w:hideMark/>
          </w:tcPr>
          <w:p w14:paraId="3CE87077" w14:textId="6C23A110" w:rsidR="00F83F55" w:rsidRPr="00644DF0" w:rsidRDefault="00F83F55" w:rsidP="00644DF0">
            <w:pPr>
              <w:widowControl/>
              <w:jc w:val="center"/>
              <w:rPr>
                <w:rFonts w:ascii="宋体" w:eastAsia="宋体" w:hAnsi="宋体" w:cs="宋体"/>
                <w:color w:val="000000"/>
                <w:kern w:val="0"/>
                <w:sz w:val="22"/>
              </w:rPr>
            </w:pPr>
            <w:r w:rsidRPr="00644DF0">
              <w:rPr>
                <w:rFonts w:ascii="宋体" w:eastAsia="宋体" w:hAnsi="宋体" w:cs="宋体" w:hint="eastAsia"/>
                <w:color w:val="000000"/>
                <w:kern w:val="0"/>
                <w:sz w:val="22"/>
              </w:rPr>
              <w:t xml:space="preserve">　</w:t>
            </w:r>
          </w:p>
        </w:tc>
      </w:tr>
    </w:tbl>
    <w:p w14:paraId="4309026F" w14:textId="77777777" w:rsidR="00472E2B" w:rsidRPr="00472E2B" w:rsidRDefault="00472E2B" w:rsidP="00472E2B">
      <w:pPr>
        <w:rPr>
          <w:rFonts w:ascii="宋体" w:eastAsia="宋体" w:hAnsi="宋体" w:cs="宋体"/>
          <w:sz w:val="24"/>
          <w:szCs w:val="24"/>
        </w:rPr>
      </w:pPr>
    </w:p>
    <w:p w14:paraId="64B3C928" w14:textId="77777777" w:rsidR="00FD1FAF" w:rsidRPr="00472E2B" w:rsidRDefault="00FD1FAF">
      <w:pPr>
        <w:spacing w:line="360" w:lineRule="auto"/>
        <w:rPr>
          <w:sz w:val="24"/>
          <w:szCs w:val="24"/>
        </w:rPr>
      </w:pPr>
    </w:p>
    <w:sectPr w:rsidR="00FD1FAF" w:rsidRPr="00472E2B">
      <w:headerReference w:type="default" r:id="rId10"/>
      <w:footerReference w:type="default" r:id="rId11"/>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533CC2" w15:done="0"/>
  <w15:commentEx w15:paraId="4D407D86" w15:done="0"/>
  <w15:commentEx w15:paraId="7AD08436" w15:done="0"/>
  <w15:commentEx w15:paraId="5E64B1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3E915" w14:textId="77777777" w:rsidR="00415ECA" w:rsidRDefault="00415ECA">
      <w:r>
        <w:separator/>
      </w:r>
    </w:p>
  </w:endnote>
  <w:endnote w:type="continuationSeparator" w:id="0">
    <w:p w14:paraId="31A7CAF7" w14:textId="77777777" w:rsidR="00415ECA" w:rsidRDefault="00415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13765" w14:textId="77777777" w:rsidR="009A1386" w:rsidRDefault="009A1386">
    <w:pPr>
      <w:pStyle w:val="14"/>
      <w:pBdr>
        <w:top w:val="single" w:sz="4" w:space="1" w:color="auto"/>
      </w:pBdr>
    </w:pPr>
    <w:r>
      <w:rPr>
        <w:noProof/>
      </w:rPr>
      <mc:AlternateContent>
        <mc:Choice Requires="wps">
          <w:drawing>
            <wp:anchor distT="0" distB="0" distL="114300" distR="114300" simplePos="0" relativeHeight="251658240" behindDoc="0" locked="0" layoutInCell="1" allowOverlap="1" wp14:anchorId="1816F09B" wp14:editId="43191983">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4F4A110" w14:textId="77777777" w:rsidR="009A1386" w:rsidRDefault="009A1386">
                          <w:pPr>
                            <w:pStyle w:val="a5"/>
                          </w:pPr>
                          <w:r>
                            <w:rPr>
                              <w:rFonts w:hint="eastAsia"/>
                            </w:rPr>
                            <w:fldChar w:fldCharType="begin"/>
                          </w:r>
                          <w:r>
                            <w:rPr>
                              <w:rFonts w:hint="eastAsia"/>
                            </w:rPr>
                            <w:instrText xml:space="preserve"> PAGE  \* MERGEFORMAT </w:instrText>
                          </w:r>
                          <w:r>
                            <w:rPr>
                              <w:rFonts w:hint="eastAsia"/>
                            </w:rPr>
                            <w:fldChar w:fldCharType="separate"/>
                          </w:r>
                          <w:r w:rsidR="00BE72C9">
                            <w:rPr>
                              <w:noProof/>
                            </w:rPr>
                            <w:t>16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34F4A110" w14:textId="77777777" w:rsidR="009A1386" w:rsidRDefault="009A1386">
                    <w:pPr>
                      <w:pStyle w:val="a5"/>
                    </w:pPr>
                    <w:r>
                      <w:rPr>
                        <w:rFonts w:hint="eastAsia"/>
                      </w:rPr>
                      <w:fldChar w:fldCharType="begin"/>
                    </w:r>
                    <w:r>
                      <w:rPr>
                        <w:rFonts w:hint="eastAsia"/>
                      </w:rPr>
                      <w:instrText xml:space="preserve"> PAGE  \* MERGEFORMAT </w:instrText>
                    </w:r>
                    <w:r>
                      <w:rPr>
                        <w:rFonts w:hint="eastAsia"/>
                      </w:rPr>
                      <w:fldChar w:fldCharType="separate"/>
                    </w:r>
                    <w:r w:rsidR="00BE72C9">
                      <w:rPr>
                        <w:noProof/>
                      </w:rPr>
                      <w:t>16</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34534" w14:textId="77777777" w:rsidR="00415ECA" w:rsidRDefault="00415ECA">
      <w:r>
        <w:separator/>
      </w:r>
    </w:p>
  </w:footnote>
  <w:footnote w:type="continuationSeparator" w:id="0">
    <w:p w14:paraId="1C81A600" w14:textId="77777777" w:rsidR="00415ECA" w:rsidRDefault="00415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07C71" w14:textId="77777777" w:rsidR="009A1386" w:rsidRDefault="009A1386">
    <w:pPr>
      <w:pStyle w:val="13"/>
      <w:pBdr>
        <w:bottom w:val="single" w:sz="4" w:space="0" w:color="auto"/>
      </w:pBdr>
      <w:tabs>
        <w:tab w:val="left" w:pos="3085"/>
      </w:tabs>
      <w:jc w:val="left"/>
    </w:pP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27F79A"/>
    <w:multiLevelType w:val="singleLevel"/>
    <w:tmpl w:val="D527F79A"/>
    <w:lvl w:ilvl="0">
      <w:start w:val="1"/>
      <w:numFmt w:val="bullet"/>
      <w:lvlText w:val=""/>
      <w:lvlJc w:val="left"/>
      <w:pPr>
        <w:ind w:left="420" w:hanging="420"/>
      </w:pPr>
      <w:rPr>
        <w:rFonts w:ascii="Wingdings" w:hAnsi="Wingdings" w:hint="default"/>
      </w:rPr>
    </w:lvl>
  </w:abstractNum>
  <w:abstractNum w:abstractNumId="1">
    <w:nsid w:val="0AEF13CB"/>
    <w:multiLevelType w:val="multilevel"/>
    <w:tmpl w:val="0AEF13CB"/>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rPr>
        <w:rFonts w:ascii="宋体" w:eastAsia="宋体" w:hAnsi="宋体"/>
        <w:i w:val="0"/>
        <w:sz w:val="30"/>
        <w:szCs w:val="30"/>
      </w:rPr>
    </w:lvl>
    <w:lvl w:ilvl="3">
      <w:start w:val="1"/>
      <w:numFmt w:val="decimal"/>
      <w:lvlText w:val="%1.%2.%3.%4."/>
      <w:lvlJc w:val="left"/>
      <w:pPr>
        <w:ind w:left="851" w:hanging="851"/>
      </w:pPr>
      <w:rPr>
        <w:sz w:val="28"/>
        <w:szCs w:val="28"/>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17885BF5"/>
    <w:multiLevelType w:val="singleLevel"/>
    <w:tmpl w:val="17885BF5"/>
    <w:lvl w:ilvl="0">
      <w:start w:val="5"/>
      <w:numFmt w:val="decimal"/>
      <w:lvlText w:val="%1."/>
      <w:lvlJc w:val="left"/>
      <w:pPr>
        <w:tabs>
          <w:tab w:val="left" w:pos="312"/>
        </w:tabs>
      </w:pPr>
    </w:lvl>
  </w:abstractNum>
  <w:abstractNum w:abstractNumId="3">
    <w:nsid w:val="1D02CF3F"/>
    <w:multiLevelType w:val="singleLevel"/>
    <w:tmpl w:val="1D02CF3F"/>
    <w:lvl w:ilvl="0">
      <w:start w:val="1"/>
      <w:numFmt w:val="bullet"/>
      <w:lvlText w:val=""/>
      <w:lvlJc w:val="left"/>
      <w:pPr>
        <w:ind w:left="420" w:hanging="420"/>
      </w:pPr>
      <w:rPr>
        <w:rFonts w:ascii="Wingdings" w:hAnsi="Wingdings" w:hint="default"/>
      </w:rPr>
    </w:lvl>
  </w:abstractNum>
  <w:abstractNum w:abstractNumId="4">
    <w:nsid w:val="514503A8"/>
    <w:multiLevelType w:val="multilevel"/>
    <w:tmpl w:val="514503A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DE36BBB"/>
    <w:multiLevelType w:val="multilevel"/>
    <w:tmpl w:val="6DE36BB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6EBF661A"/>
    <w:multiLevelType w:val="multilevel"/>
    <w:tmpl w:val="6EBF661A"/>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nsid w:val="7C01702A"/>
    <w:multiLevelType w:val="singleLevel"/>
    <w:tmpl w:val="7C01702A"/>
    <w:lvl w:ilvl="0">
      <w:start w:val="1"/>
      <w:numFmt w:val="bullet"/>
      <w:lvlText w:val=""/>
      <w:lvlJc w:val="left"/>
      <w:pPr>
        <w:ind w:left="420" w:hanging="420"/>
      </w:pPr>
      <w:rPr>
        <w:rFonts w:ascii="Wingdings" w:hAnsi="Wingdings" w:hint="default"/>
      </w:rPr>
    </w:lvl>
  </w:abstractNum>
  <w:num w:numId="1">
    <w:abstractNumId w:val="1"/>
  </w:num>
  <w:num w:numId="2">
    <w:abstractNumId w:val="4"/>
  </w:num>
  <w:num w:numId="3">
    <w:abstractNumId w:val="3"/>
  </w:num>
  <w:num w:numId="4">
    <w:abstractNumId w:val="6"/>
  </w:num>
  <w:num w:numId="5">
    <w:abstractNumId w:val="7"/>
  </w:num>
  <w:num w:numId="6">
    <w:abstractNumId w:val="0"/>
  </w:num>
  <w:num w:numId="7">
    <w:abstractNumId w:val="5"/>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陈 宏辉">
    <w15:presenceInfo w15:providerId="Windows Live" w15:userId="398942664d886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B108C3"/>
    <w:rsid w:val="00001478"/>
    <w:rsid w:val="000175F1"/>
    <w:rsid w:val="00027BF6"/>
    <w:rsid w:val="00060C40"/>
    <w:rsid w:val="000630A5"/>
    <w:rsid w:val="00094832"/>
    <w:rsid w:val="00094D79"/>
    <w:rsid w:val="0009795A"/>
    <w:rsid w:val="000B0F25"/>
    <w:rsid w:val="000B62A4"/>
    <w:rsid w:val="000C4036"/>
    <w:rsid w:val="000D7CB1"/>
    <w:rsid w:val="000E59A9"/>
    <w:rsid w:val="000F373E"/>
    <w:rsid w:val="000F44AE"/>
    <w:rsid w:val="000F5846"/>
    <w:rsid w:val="001105CF"/>
    <w:rsid w:val="0012342A"/>
    <w:rsid w:val="00156E20"/>
    <w:rsid w:val="00171885"/>
    <w:rsid w:val="00176422"/>
    <w:rsid w:val="00183D62"/>
    <w:rsid w:val="0019010C"/>
    <w:rsid w:val="001A16A0"/>
    <w:rsid w:val="001B10AD"/>
    <w:rsid w:val="001B224B"/>
    <w:rsid w:val="001B25DC"/>
    <w:rsid w:val="001B392B"/>
    <w:rsid w:val="001C25BB"/>
    <w:rsid w:val="001C5F05"/>
    <w:rsid w:val="001D74FD"/>
    <w:rsid w:val="001D77A3"/>
    <w:rsid w:val="00223C2D"/>
    <w:rsid w:val="00231767"/>
    <w:rsid w:val="002326AE"/>
    <w:rsid w:val="00254531"/>
    <w:rsid w:val="0025517E"/>
    <w:rsid w:val="002639E6"/>
    <w:rsid w:val="002644FD"/>
    <w:rsid w:val="002670A3"/>
    <w:rsid w:val="002807B5"/>
    <w:rsid w:val="002B01DC"/>
    <w:rsid w:val="002B6EB7"/>
    <w:rsid w:val="002C0F41"/>
    <w:rsid w:val="00310618"/>
    <w:rsid w:val="003262E3"/>
    <w:rsid w:val="00332BE5"/>
    <w:rsid w:val="003363E0"/>
    <w:rsid w:val="00351C69"/>
    <w:rsid w:val="003717B8"/>
    <w:rsid w:val="00376651"/>
    <w:rsid w:val="00392738"/>
    <w:rsid w:val="0039413F"/>
    <w:rsid w:val="003C483C"/>
    <w:rsid w:val="003D1780"/>
    <w:rsid w:val="003D5003"/>
    <w:rsid w:val="003E4D2C"/>
    <w:rsid w:val="00405E1E"/>
    <w:rsid w:val="00415ECA"/>
    <w:rsid w:val="004648D5"/>
    <w:rsid w:val="0046645D"/>
    <w:rsid w:val="00472E2B"/>
    <w:rsid w:val="00497BB2"/>
    <w:rsid w:val="004B61F7"/>
    <w:rsid w:val="004C3F6B"/>
    <w:rsid w:val="004D24F4"/>
    <w:rsid w:val="004D611C"/>
    <w:rsid w:val="004F3B4F"/>
    <w:rsid w:val="005132FF"/>
    <w:rsid w:val="005133D4"/>
    <w:rsid w:val="005224AD"/>
    <w:rsid w:val="00537081"/>
    <w:rsid w:val="005420C9"/>
    <w:rsid w:val="00560B97"/>
    <w:rsid w:val="005A68A9"/>
    <w:rsid w:val="005B5983"/>
    <w:rsid w:val="005D0C63"/>
    <w:rsid w:val="005D6735"/>
    <w:rsid w:val="005E3214"/>
    <w:rsid w:val="005F4019"/>
    <w:rsid w:val="005F565F"/>
    <w:rsid w:val="006105D6"/>
    <w:rsid w:val="0061109B"/>
    <w:rsid w:val="006200AE"/>
    <w:rsid w:val="006216BF"/>
    <w:rsid w:val="00640CD6"/>
    <w:rsid w:val="00644DF0"/>
    <w:rsid w:val="006556B5"/>
    <w:rsid w:val="00657BE7"/>
    <w:rsid w:val="00680C45"/>
    <w:rsid w:val="006855EF"/>
    <w:rsid w:val="006B221B"/>
    <w:rsid w:val="006B2F4C"/>
    <w:rsid w:val="006B457F"/>
    <w:rsid w:val="006C06F4"/>
    <w:rsid w:val="006D74DE"/>
    <w:rsid w:val="00700494"/>
    <w:rsid w:val="00700C80"/>
    <w:rsid w:val="0072428C"/>
    <w:rsid w:val="0073517A"/>
    <w:rsid w:val="00744114"/>
    <w:rsid w:val="00744F79"/>
    <w:rsid w:val="00756627"/>
    <w:rsid w:val="00756B12"/>
    <w:rsid w:val="00766C93"/>
    <w:rsid w:val="00772BCC"/>
    <w:rsid w:val="0077460B"/>
    <w:rsid w:val="00780F49"/>
    <w:rsid w:val="00785B4F"/>
    <w:rsid w:val="0078789B"/>
    <w:rsid w:val="007A7263"/>
    <w:rsid w:val="007B0023"/>
    <w:rsid w:val="007B019B"/>
    <w:rsid w:val="007C5C95"/>
    <w:rsid w:val="007E5A4B"/>
    <w:rsid w:val="008070F7"/>
    <w:rsid w:val="00807B2E"/>
    <w:rsid w:val="00811504"/>
    <w:rsid w:val="00815015"/>
    <w:rsid w:val="00816E7C"/>
    <w:rsid w:val="008214AE"/>
    <w:rsid w:val="00822ADD"/>
    <w:rsid w:val="008311D8"/>
    <w:rsid w:val="00845B54"/>
    <w:rsid w:val="008718E9"/>
    <w:rsid w:val="00882408"/>
    <w:rsid w:val="00894287"/>
    <w:rsid w:val="008977C9"/>
    <w:rsid w:val="008A0225"/>
    <w:rsid w:val="008A3158"/>
    <w:rsid w:val="008A3A06"/>
    <w:rsid w:val="008A6134"/>
    <w:rsid w:val="008C4602"/>
    <w:rsid w:val="008D45B2"/>
    <w:rsid w:val="008F1C9A"/>
    <w:rsid w:val="008F5C83"/>
    <w:rsid w:val="00911D0D"/>
    <w:rsid w:val="00913EC6"/>
    <w:rsid w:val="00917F7B"/>
    <w:rsid w:val="0095734D"/>
    <w:rsid w:val="00965877"/>
    <w:rsid w:val="00990D90"/>
    <w:rsid w:val="00994283"/>
    <w:rsid w:val="00996D7B"/>
    <w:rsid w:val="009976C5"/>
    <w:rsid w:val="009A1386"/>
    <w:rsid w:val="009A22E9"/>
    <w:rsid w:val="009B16A7"/>
    <w:rsid w:val="009B43D0"/>
    <w:rsid w:val="009C5BE0"/>
    <w:rsid w:val="009E3020"/>
    <w:rsid w:val="00A01053"/>
    <w:rsid w:val="00A111AD"/>
    <w:rsid w:val="00A24903"/>
    <w:rsid w:val="00A310F6"/>
    <w:rsid w:val="00A520C1"/>
    <w:rsid w:val="00A52FE5"/>
    <w:rsid w:val="00A87DD0"/>
    <w:rsid w:val="00AA3525"/>
    <w:rsid w:val="00AB202E"/>
    <w:rsid w:val="00AD2994"/>
    <w:rsid w:val="00AE528B"/>
    <w:rsid w:val="00AF1CBA"/>
    <w:rsid w:val="00B2367E"/>
    <w:rsid w:val="00B37B10"/>
    <w:rsid w:val="00B43D12"/>
    <w:rsid w:val="00B62F21"/>
    <w:rsid w:val="00B659D0"/>
    <w:rsid w:val="00B8152D"/>
    <w:rsid w:val="00B82A0A"/>
    <w:rsid w:val="00BA0825"/>
    <w:rsid w:val="00BB2660"/>
    <w:rsid w:val="00BC4004"/>
    <w:rsid w:val="00BD2F20"/>
    <w:rsid w:val="00BE1249"/>
    <w:rsid w:val="00BE72C9"/>
    <w:rsid w:val="00BF443B"/>
    <w:rsid w:val="00BF488D"/>
    <w:rsid w:val="00BF6542"/>
    <w:rsid w:val="00C14280"/>
    <w:rsid w:val="00C175BC"/>
    <w:rsid w:val="00C237A3"/>
    <w:rsid w:val="00C23D82"/>
    <w:rsid w:val="00C3116C"/>
    <w:rsid w:val="00C37299"/>
    <w:rsid w:val="00C5576E"/>
    <w:rsid w:val="00C7364B"/>
    <w:rsid w:val="00C80A98"/>
    <w:rsid w:val="00CA4E48"/>
    <w:rsid w:val="00CA5F71"/>
    <w:rsid w:val="00CC2045"/>
    <w:rsid w:val="00CD69F4"/>
    <w:rsid w:val="00CF5327"/>
    <w:rsid w:val="00CF64E9"/>
    <w:rsid w:val="00D1304D"/>
    <w:rsid w:val="00D456F3"/>
    <w:rsid w:val="00D505A1"/>
    <w:rsid w:val="00D60193"/>
    <w:rsid w:val="00D7284C"/>
    <w:rsid w:val="00D95ACF"/>
    <w:rsid w:val="00D96571"/>
    <w:rsid w:val="00DA283E"/>
    <w:rsid w:val="00DA6E14"/>
    <w:rsid w:val="00DA779A"/>
    <w:rsid w:val="00DA79FB"/>
    <w:rsid w:val="00DB0980"/>
    <w:rsid w:val="00DB73B7"/>
    <w:rsid w:val="00DC2104"/>
    <w:rsid w:val="00DD5000"/>
    <w:rsid w:val="00E02449"/>
    <w:rsid w:val="00E03905"/>
    <w:rsid w:val="00E24662"/>
    <w:rsid w:val="00E256E7"/>
    <w:rsid w:val="00E60712"/>
    <w:rsid w:val="00E61B2A"/>
    <w:rsid w:val="00E753AE"/>
    <w:rsid w:val="00E7550B"/>
    <w:rsid w:val="00E85C54"/>
    <w:rsid w:val="00E9149B"/>
    <w:rsid w:val="00E92C3E"/>
    <w:rsid w:val="00EB01AA"/>
    <w:rsid w:val="00EC03DC"/>
    <w:rsid w:val="00EF3C6E"/>
    <w:rsid w:val="00F04BB6"/>
    <w:rsid w:val="00F166BB"/>
    <w:rsid w:val="00F269B8"/>
    <w:rsid w:val="00F27439"/>
    <w:rsid w:val="00F373AA"/>
    <w:rsid w:val="00F45FE8"/>
    <w:rsid w:val="00F83F55"/>
    <w:rsid w:val="00F84801"/>
    <w:rsid w:val="00F943B9"/>
    <w:rsid w:val="00FA5CF3"/>
    <w:rsid w:val="00FB0DD1"/>
    <w:rsid w:val="00FB2B16"/>
    <w:rsid w:val="00FB528C"/>
    <w:rsid w:val="00FC5DE6"/>
    <w:rsid w:val="00FD1FAF"/>
    <w:rsid w:val="00FD5C07"/>
    <w:rsid w:val="00FD7CAB"/>
    <w:rsid w:val="00FF7744"/>
    <w:rsid w:val="014F6B7C"/>
    <w:rsid w:val="029A07D1"/>
    <w:rsid w:val="04000BE1"/>
    <w:rsid w:val="04346613"/>
    <w:rsid w:val="0537370A"/>
    <w:rsid w:val="05C7563F"/>
    <w:rsid w:val="05CE148A"/>
    <w:rsid w:val="061E18FF"/>
    <w:rsid w:val="061E193F"/>
    <w:rsid w:val="06B17C21"/>
    <w:rsid w:val="06B3401F"/>
    <w:rsid w:val="075B0475"/>
    <w:rsid w:val="07B45183"/>
    <w:rsid w:val="07EA7DD8"/>
    <w:rsid w:val="08B721AA"/>
    <w:rsid w:val="09806448"/>
    <w:rsid w:val="099467B7"/>
    <w:rsid w:val="0A7F49EC"/>
    <w:rsid w:val="0A82328F"/>
    <w:rsid w:val="0ABB37FD"/>
    <w:rsid w:val="0C750919"/>
    <w:rsid w:val="0C953A96"/>
    <w:rsid w:val="0CD01D87"/>
    <w:rsid w:val="0DB1768F"/>
    <w:rsid w:val="0DDF23BA"/>
    <w:rsid w:val="0ED411CB"/>
    <w:rsid w:val="0EF64965"/>
    <w:rsid w:val="0FC63B8D"/>
    <w:rsid w:val="101A4500"/>
    <w:rsid w:val="10B60F37"/>
    <w:rsid w:val="13A178B3"/>
    <w:rsid w:val="13DA57B0"/>
    <w:rsid w:val="147554F0"/>
    <w:rsid w:val="17C26684"/>
    <w:rsid w:val="17F27642"/>
    <w:rsid w:val="1878429D"/>
    <w:rsid w:val="18AA4087"/>
    <w:rsid w:val="1916444A"/>
    <w:rsid w:val="19CC2FAB"/>
    <w:rsid w:val="1A3904B3"/>
    <w:rsid w:val="1AB83E1E"/>
    <w:rsid w:val="20832030"/>
    <w:rsid w:val="20B960E3"/>
    <w:rsid w:val="221D1633"/>
    <w:rsid w:val="224D79B5"/>
    <w:rsid w:val="22DD4DB9"/>
    <w:rsid w:val="232F0279"/>
    <w:rsid w:val="23B10A37"/>
    <w:rsid w:val="2440235F"/>
    <w:rsid w:val="24C32EDD"/>
    <w:rsid w:val="26716147"/>
    <w:rsid w:val="26907518"/>
    <w:rsid w:val="272625B7"/>
    <w:rsid w:val="273F6240"/>
    <w:rsid w:val="293C0CFD"/>
    <w:rsid w:val="29D755AF"/>
    <w:rsid w:val="2B071577"/>
    <w:rsid w:val="2B1F31F6"/>
    <w:rsid w:val="2B446985"/>
    <w:rsid w:val="2C345039"/>
    <w:rsid w:val="2D183B6A"/>
    <w:rsid w:val="2D95501D"/>
    <w:rsid w:val="2DFC4522"/>
    <w:rsid w:val="2F0D141D"/>
    <w:rsid w:val="30AA2872"/>
    <w:rsid w:val="30C44681"/>
    <w:rsid w:val="318E0F85"/>
    <w:rsid w:val="31C23486"/>
    <w:rsid w:val="32397D44"/>
    <w:rsid w:val="3259093E"/>
    <w:rsid w:val="3468068D"/>
    <w:rsid w:val="34AC36F9"/>
    <w:rsid w:val="37430E76"/>
    <w:rsid w:val="382F1C69"/>
    <w:rsid w:val="383B4221"/>
    <w:rsid w:val="39143067"/>
    <w:rsid w:val="39150314"/>
    <w:rsid w:val="3A7C2B87"/>
    <w:rsid w:val="3AF6767F"/>
    <w:rsid w:val="3B49292F"/>
    <w:rsid w:val="3C9A22B1"/>
    <w:rsid w:val="3CA2475D"/>
    <w:rsid w:val="3EF66D31"/>
    <w:rsid w:val="40026E7B"/>
    <w:rsid w:val="40054E8D"/>
    <w:rsid w:val="409B6D1E"/>
    <w:rsid w:val="41FD5352"/>
    <w:rsid w:val="433D264A"/>
    <w:rsid w:val="43B50171"/>
    <w:rsid w:val="44382501"/>
    <w:rsid w:val="447354EE"/>
    <w:rsid w:val="45494FA5"/>
    <w:rsid w:val="469C7A5E"/>
    <w:rsid w:val="48FF0B29"/>
    <w:rsid w:val="495D6894"/>
    <w:rsid w:val="4A9E47A6"/>
    <w:rsid w:val="4BF96A72"/>
    <w:rsid w:val="4C091B1B"/>
    <w:rsid w:val="4C4C07D6"/>
    <w:rsid w:val="4CFF3446"/>
    <w:rsid w:val="4D7F64D0"/>
    <w:rsid w:val="4DC5038C"/>
    <w:rsid w:val="4EF2593F"/>
    <w:rsid w:val="4F196788"/>
    <w:rsid w:val="4F914F21"/>
    <w:rsid w:val="4FF740E5"/>
    <w:rsid w:val="50B108C3"/>
    <w:rsid w:val="51B0123E"/>
    <w:rsid w:val="52032D70"/>
    <w:rsid w:val="52B90938"/>
    <w:rsid w:val="52BE3946"/>
    <w:rsid w:val="52E83293"/>
    <w:rsid w:val="547D5137"/>
    <w:rsid w:val="54D7456A"/>
    <w:rsid w:val="550662BD"/>
    <w:rsid w:val="56440B17"/>
    <w:rsid w:val="5683547A"/>
    <w:rsid w:val="56C0174E"/>
    <w:rsid w:val="572570A2"/>
    <w:rsid w:val="57AA6FF8"/>
    <w:rsid w:val="581A2965"/>
    <w:rsid w:val="585A4953"/>
    <w:rsid w:val="587E4A14"/>
    <w:rsid w:val="59424AA6"/>
    <w:rsid w:val="5B2A2807"/>
    <w:rsid w:val="5BCB31AD"/>
    <w:rsid w:val="5BCE1D08"/>
    <w:rsid w:val="5C99140D"/>
    <w:rsid w:val="5CF50C70"/>
    <w:rsid w:val="5D3F630F"/>
    <w:rsid w:val="5DFF50D4"/>
    <w:rsid w:val="5FF725D8"/>
    <w:rsid w:val="615A5A3C"/>
    <w:rsid w:val="64996AE3"/>
    <w:rsid w:val="64DD67E6"/>
    <w:rsid w:val="64F7666F"/>
    <w:rsid w:val="65483926"/>
    <w:rsid w:val="65B66349"/>
    <w:rsid w:val="660C5A7C"/>
    <w:rsid w:val="66531095"/>
    <w:rsid w:val="67B626A7"/>
    <w:rsid w:val="685670A3"/>
    <w:rsid w:val="688752EE"/>
    <w:rsid w:val="689E4028"/>
    <w:rsid w:val="69A2371B"/>
    <w:rsid w:val="69FC051D"/>
    <w:rsid w:val="6CDE6C59"/>
    <w:rsid w:val="6D156632"/>
    <w:rsid w:val="6DAA3286"/>
    <w:rsid w:val="6DC20FF7"/>
    <w:rsid w:val="6EF8755A"/>
    <w:rsid w:val="6F692BAC"/>
    <w:rsid w:val="6F97426E"/>
    <w:rsid w:val="704A18EE"/>
    <w:rsid w:val="72B159F7"/>
    <w:rsid w:val="7362239D"/>
    <w:rsid w:val="73867103"/>
    <w:rsid w:val="760556CA"/>
    <w:rsid w:val="762F612E"/>
    <w:rsid w:val="764A53D4"/>
    <w:rsid w:val="76716128"/>
    <w:rsid w:val="779C1878"/>
    <w:rsid w:val="77C60EC1"/>
    <w:rsid w:val="782C58FD"/>
    <w:rsid w:val="79D13363"/>
    <w:rsid w:val="7AB96F82"/>
    <w:rsid w:val="7C8A5719"/>
    <w:rsid w:val="7DDD0C12"/>
    <w:rsid w:val="7F1A6F10"/>
    <w:rsid w:val="7FAE3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55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Indent 2" w:qFormat="1"/>
    <w:lsdException w:name="Hyperlink" w:uiPriority="99" w:qFormat="1"/>
    <w:lsdException w:name="Followed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pPr>
      <w:keepNext/>
      <w:keepLines/>
      <w:spacing w:before="260" w:after="260" w:line="413" w:lineRule="auto"/>
      <w:outlineLvl w:val="2"/>
    </w:pPr>
    <w:rPr>
      <w:b/>
      <w:sz w:val="32"/>
    </w:rPr>
  </w:style>
  <w:style w:type="paragraph" w:styleId="4">
    <w:name w:val="heading 4"/>
    <w:basedOn w:val="a"/>
    <w:next w:val="a"/>
    <w:unhideWhenUsed/>
    <w:qFormat/>
    <w:pPr>
      <w:keepNext/>
      <w:keepLines/>
      <w:spacing w:line="312" w:lineRule="auto"/>
      <w:ind w:rightChars="100" w:right="210"/>
      <w:outlineLvl w:val="3"/>
    </w:pPr>
    <w:rPr>
      <w:rFonts w:ascii="宋体" w:hAnsi="宋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left="632" w:hangingChars="300" w:hanging="632"/>
    </w:pPr>
    <w:rPr>
      <w:b/>
    </w:rPr>
  </w:style>
  <w:style w:type="paragraph" w:styleId="30">
    <w:name w:val="toc 3"/>
    <w:basedOn w:val="a"/>
    <w:next w:val="a"/>
    <w:qFormat/>
    <w:pPr>
      <w:ind w:leftChars="400" w:left="840"/>
    </w:pPr>
  </w:style>
  <w:style w:type="paragraph" w:styleId="a4">
    <w:name w:val="Plain Text"/>
    <w:basedOn w:val="a"/>
    <w:qFormat/>
    <w:rPr>
      <w:rFonts w:ascii="宋体" w:hAnsi="Courier New"/>
    </w:rPr>
  </w:style>
  <w:style w:type="paragraph" w:styleId="20">
    <w:name w:val="Body Text Indent 2"/>
    <w:basedOn w:val="a"/>
    <w:qFormat/>
    <w:pPr>
      <w:spacing w:after="120" w:line="480" w:lineRule="auto"/>
      <w:ind w:leftChars="200" w:left="420"/>
    </w:pPr>
  </w:style>
  <w:style w:type="paragraph" w:styleId="a5">
    <w:name w:val="footer"/>
    <w:basedOn w:val="a"/>
    <w:qFormat/>
    <w:pPr>
      <w:tabs>
        <w:tab w:val="center" w:pos="4153"/>
        <w:tab w:val="right" w:pos="8306"/>
      </w:tabs>
      <w:snapToGrid w:val="0"/>
      <w:jc w:val="left"/>
    </w:pPr>
    <w:rPr>
      <w:sz w:val="18"/>
    </w:rPr>
  </w:style>
  <w:style w:type="paragraph" w:styleId="10">
    <w:name w:val="toc 1"/>
    <w:basedOn w:val="a"/>
    <w:next w:val="a"/>
    <w:qFormat/>
  </w:style>
  <w:style w:type="paragraph" w:styleId="a6">
    <w:name w:val="Subtitle"/>
    <w:basedOn w:val="a"/>
    <w:next w:val="a"/>
    <w:qFormat/>
    <w:pPr>
      <w:spacing w:before="240" w:after="60" w:line="312" w:lineRule="auto"/>
      <w:jc w:val="center"/>
      <w:outlineLvl w:val="1"/>
    </w:pPr>
    <w:rPr>
      <w:rFonts w:ascii="Cambria" w:hAnsi="Cambria"/>
      <w:b/>
      <w:bCs/>
      <w:kern w:val="28"/>
      <w:sz w:val="32"/>
      <w:szCs w:val="32"/>
    </w:rPr>
  </w:style>
  <w:style w:type="paragraph" w:styleId="21">
    <w:name w:val="toc 2"/>
    <w:basedOn w:val="a"/>
    <w:next w:val="a"/>
    <w:qFormat/>
    <w:pPr>
      <w:ind w:leftChars="200" w:left="420"/>
    </w:pPr>
  </w:style>
  <w:style w:type="paragraph" w:styleId="a7">
    <w:name w:val="Normal (Web)"/>
    <w:basedOn w:val="a"/>
    <w:qFormat/>
    <w:pPr>
      <w:jc w:val="left"/>
    </w:pPr>
    <w:rPr>
      <w:rFonts w:cs="Times New Roman"/>
      <w:kern w:val="0"/>
      <w:sz w:val="24"/>
    </w:rPr>
  </w:style>
  <w:style w:type="paragraph" w:styleId="a8">
    <w:name w:val="Title"/>
    <w:basedOn w:val="a"/>
    <w:next w:val="a"/>
    <w:qFormat/>
    <w:pPr>
      <w:spacing w:before="240" w:after="60"/>
      <w:jc w:val="center"/>
      <w:outlineLvl w:val="0"/>
    </w:pPr>
    <w:rPr>
      <w:rFonts w:ascii="Cambria" w:hAnsi="Cambria"/>
      <w:b/>
      <w:bCs/>
      <w:sz w:val="32"/>
      <w:szCs w:val="32"/>
    </w:rPr>
  </w:style>
  <w:style w:type="character" w:styleId="a9">
    <w:name w:val="Strong"/>
    <w:basedOn w:val="a0"/>
    <w:qFormat/>
    <w:rPr>
      <w:b/>
    </w:rPr>
  </w:style>
  <w:style w:type="character" w:styleId="aa">
    <w:name w:val="FollowedHyperlink"/>
    <w:basedOn w:val="a0"/>
    <w:uiPriority w:val="99"/>
    <w:qFormat/>
    <w:rPr>
      <w:color w:val="444444"/>
      <w:u w:val="none"/>
    </w:rPr>
  </w:style>
  <w:style w:type="character" w:styleId="ab">
    <w:name w:val="Hyperlink"/>
    <w:basedOn w:val="a0"/>
    <w:uiPriority w:val="99"/>
    <w:qFormat/>
    <w:rPr>
      <w:color w:val="444444"/>
      <w:u w:val="none"/>
    </w:rPr>
  </w:style>
  <w:style w:type="table" w:styleId="ac">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纯文本1"/>
    <w:basedOn w:val="a"/>
    <w:qFormat/>
    <w:pPr>
      <w:autoSpaceDE w:val="0"/>
      <w:autoSpaceDN w:val="0"/>
      <w:adjustRightInd w:val="0"/>
    </w:pPr>
    <w:rPr>
      <w:rFonts w:ascii="宋体" w:hAnsi="Courier New"/>
    </w:rPr>
  </w:style>
  <w:style w:type="paragraph" w:customStyle="1" w:styleId="12">
    <w:name w:val="普通(网站)1"/>
    <w:basedOn w:val="a"/>
    <w:qFormat/>
    <w:pPr>
      <w:widowControl/>
      <w:spacing w:before="100" w:beforeAutospacing="1" w:after="100" w:afterAutospacing="1"/>
      <w:jc w:val="left"/>
    </w:pPr>
    <w:rPr>
      <w:rFonts w:ascii="宋体" w:hAnsi="宋体"/>
      <w:kern w:val="0"/>
      <w:sz w:val="24"/>
    </w:rPr>
  </w:style>
  <w:style w:type="paragraph" w:customStyle="1" w:styleId="13">
    <w:name w:val="页眉1"/>
    <w:basedOn w:val="a"/>
    <w:qFormat/>
    <w:pPr>
      <w:pBdr>
        <w:bottom w:val="single" w:sz="6" w:space="1" w:color="auto"/>
      </w:pBdr>
      <w:tabs>
        <w:tab w:val="center" w:pos="4153"/>
        <w:tab w:val="right" w:pos="8306"/>
      </w:tabs>
      <w:snapToGrid w:val="0"/>
      <w:jc w:val="center"/>
    </w:pPr>
    <w:rPr>
      <w:sz w:val="18"/>
    </w:rPr>
  </w:style>
  <w:style w:type="paragraph" w:customStyle="1" w:styleId="14">
    <w:name w:val="页脚1"/>
    <w:basedOn w:val="a"/>
    <w:qFormat/>
    <w:pPr>
      <w:tabs>
        <w:tab w:val="center" w:pos="4153"/>
        <w:tab w:val="right" w:pos="8306"/>
      </w:tabs>
      <w:snapToGrid w:val="0"/>
      <w:jc w:val="left"/>
    </w:pPr>
    <w:rPr>
      <w:sz w:val="18"/>
    </w:rPr>
  </w:style>
  <w:style w:type="character" w:customStyle="1" w:styleId="15">
    <w:name w:val="页码1"/>
    <w:basedOn w:val="a0"/>
    <w:qFormat/>
  </w:style>
  <w:style w:type="paragraph" w:customStyle="1" w:styleId="p17">
    <w:name w:val="p17"/>
    <w:basedOn w:val="a"/>
    <w:qFormat/>
    <w:pPr>
      <w:widowControl/>
      <w:spacing w:line="360" w:lineRule="auto"/>
      <w:ind w:firstLine="420"/>
      <w:jc w:val="left"/>
    </w:pPr>
    <w:rPr>
      <w:rFonts w:ascii="Arial" w:hAnsi="Arial" w:cs="Arial"/>
      <w:kern w:val="0"/>
      <w:sz w:val="24"/>
      <w:szCs w:val="24"/>
    </w:rPr>
  </w:style>
  <w:style w:type="paragraph" w:customStyle="1" w:styleId="16">
    <w:name w:val="列出段落1"/>
    <w:basedOn w:val="a"/>
    <w:uiPriority w:val="34"/>
    <w:qFormat/>
    <w:pPr>
      <w:ind w:firstLineChars="200" w:firstLine="420"/>
    </w:pPr>
    <w:rPr>
      <w:rFonts w:ascii="Calibri" w:hAnsi="Calibri"/>
    </w:rPr>
  </w:style>
  <w:style w:type="paragraph" w:customStyle="1" w:styleId="p0">
    <w:name w:val="p0"/>
    <w:basedOn w:val="a"/>
    <w:qFormat/>
    <w:pPr>
      <w:widowControl/>
    </w:pPr>
    <w:rPr>
      <w:rFonts w:ascii="Cambria" w:hAnsi="Cambria" w:cs="宋体"/>
      <w:kern w:val="0"/>
      <w:szCs w:val="21"/>
    </w:rPr>
  </w:style>
  <w:style w:type="paragraph" w:styleId="ad">
    <w:name w:val="List Paragraph"/>
    <w:basedOn w:val="a"/>
    <w:uiPriority w:val="34"/>
    <w:qFormat/>
    <w:pPr>
      <w:ind w:firstLineChars="200" w:firstLine="420"/>
    </w:pPr>
  </w:style>
  <w:style w:type="paragraph" w:customStyle="1" w:styleId="Char">
    <w:name w:val="Char"/>
    <w:basedOn w:val="a"/>
    <w:qFormat/>
    <w:rPr>
      <w:rFonts w:ascii="Times New Roman" w:eastAsia="宋体" w:hAnsi="Times New Roman" w:cs="Times New Roman"/>
      <w:szCs w:val="24"/>
    </w:rPr>
  </w:style>
  <w:style w:type="paragraph" w:customStyle="1" w:styleId="WPSOffice1">
    <w:name w:val="WPSOffice手动目录 1"/>
  </w:style>
  <w:style w:type="paragraph" w:customStyle="1" w:styleId="WPSOffice2">
    <w:name w:val="WPSOffice手动目录 2"/>
    <w:pPr>
      <w:ind w:leftChars="200" w:left="200"/>
    </w:pPr>
  </w:style>
  <w:style w:type="paragraph" w:customStyle="1" w:styleId="WPSOffice3">
    <w:name w:val="WPSOffice手动目录 3"/>
    <w:pPr>
      <w:ind w:leftChars="400" w:left="400"/>
    </w:pPr>
  </w:style>
  <w:style w:type="character" w:styleId="ae">
    <w:name w:val="annotation reference"/>
    <w:basedOn w:val="a0"/>
    <w:rsid w:val="005133D4"/>
    <w:rPr>
      <w:sz w:val="21"/>
      <w:szCs w:val="21"/>
    </w:rPr>
  </w:style>
  <w:style w:type="paragraph" w:styleId="af">
    <w:name w:val="annotation text"/>
    <w:basedOn w:val="a"/>
    <w:link w:val="Char0"/>
    <w:rsid w:val="005133D4"/>
    <w:pPr>
      <w:jc w:val="left"/>
    </w:pPr>
  </w:style>
  <w:style w:type="character" w:customStyle="1" w:styleId="Char0">
    <w:name w:val="批注文字 Char"/>
    <w:basedOn w:val="a0"/>
    <w:link w:val="af"/>
    <w:rsid w:val="005133D4"/>
    <w:rPr>
      <w:rFonts w:asciiTheme="minorHAnsi" w:eastAsiaTheme="minorEastAsia" w:hAnsiTheme="minorHAnsi" w:cstheme="minorBidi"/>
      <w:kern w:val="2"/>
      <w:sz w:val="21"/>
      <w:szCs w:val="22"/>
    </w:rPr>
  </w:style>
  <w:style w:type="paragraph" w:styleId="af0">
    <w:name w:val="annotation subject"/>
    <w:basedOn w:val="af"/>
    <w:next w:val="af"/>
    <w:link w:val="Char1"/>
    <w:rsid w:val="005133D4"/>
    <w:rPr>
      <w:b/>
      <w:bCs/>
    </w:rPr>
  </w:style>
  <w:style w:type="character" w:customStyle="1" w:styleId="Char1">
    <w:name w:val="批注主题 Char"/>
    <w:basedOn w:val="Char0"/>
    <w:link w:val="af0"/>
    <w:rsid w:val="005133D4"/>
    <w:rPr>
      <w:rFonts w:asciiTheme="minorHAnsi" w:eastAsiaTheme="minorEastAsia" w:hAnsiTheme="minorHAnsi" w:cstheme="minorBidi"/>
      <w:b/>
      <w:bCs/>
      <w:kern w:val="2"/>
      <w:sz w:val="21"/>
      <w:szCs w:val="22"/>
    </w:rPr>
  </w:style>
  <w:style w:type="paragraph" w:styleId="af1">
    <w:name w:val="Balloon Text"/>
    <w:basedOn w:val="a"/>
    <w:link w:val="Char2"/>
    <w:rsid w:val="005133D4"/>
    <w:rPr>
      <w:sz w:val="18"/>
      <w:szCs w:val="18"/>
    </w:rPr>
  </w:style>
  <w:style w:type="character" w:customStyle="1" w:styleId="Char2">
    <w:name w:val="批注框文本 Char"/>
    <w:basedOn w:val="a0"/>
    <w:link w:val="af1"/>
    <w:rsid w:val="005133D4"/>
    <w:rPr>
      <w:rFonts w:asciiTheme="minorHAnsi" w:eastAsiaTheme="minorEastAsia" w:hAnsiTheme="minorHAnsi" w:cstheme="minorBidi"/>
      <w:kern w:val="2"/>
      <w:sz w:val="18"/>
      <w:szCs w:val="18"/>
    </w:rPr>
  </w:style>
  <w:style w:type="paragraph" w:styleId="af2">
    <w:name w:val="header"/>
    <w:basedOn w:val="a"/>
    <w:link w:val="Char3"/>
    <w:rsid w:val="009B16A7"/>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2"/>
    <w:rsid w:val="009B16A7"/>
    <w:rPr>
      <w:rFonts w:asciiTheme="minorHAnsi" w:eastAsiaTheme="minorEastAsia" w:hAnsiTheme="minorHAnsi" w:cstheme="minorBidi"/>
      <w:kern w:val="2"/>
      <w:sz w:val="18"/>
      <w:szCs w:val="18"/>
    </w:rPr>
  </w:style>
  <w:style w:type="paragraph" w:customStyle="1" w:styleId="font5">
    <w:name w:val="font5"/>
    <w:basedOn w:val="a"/>
    <w:rsid w:val="00911D0D"/>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rsid w:val="00911D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4">
    <w:name w:val="xl64"/>
    <w:basedOn w:val="a"/>
    <w:rsid w:val="00911D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5">
    <w:name w:val="xl65"/>
    <w:basedOn w:val="a"/>
    <w:rsid w:val="00911D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rsid w:val="00911D0D"/>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7">
    <w:name w:val="xl67"/>
    <w:basedOn w:val="a"/>
    <w:rsid w:val="00911D0D"/>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a"/>
    <w:rsid w:val="00911D0D"/>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9">
    <w:name w:val="xl69"/>
    <w:basedOn w:val="a"/>
    <w:rsid w:val="00911D0D"/>
    <w:pPr>
      <w:widowControl/>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
    <w:rsid w:val="00911D0D"/>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
    <w:rsid w:val="00911D0D"/>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
    <w:rsid w:val="00911D0D"/>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
    <w:rsid w:val="00911D0D"/>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4">
    <w:name w:val="xl74"/>
    <w:basedOn w:val="a"/>
    <w:rsid w:val="00911D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5">
    <w:name w:val="xl75"/>
    <w:basedOn w:val="a"/>
    <w:rsid w:val="00911D0D"/>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6">
    <w:name w:val="xl76"/>
    <w:basedOn w:val="a"/>
    <w:rsid w:val="00911D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7">
    <w:name w:val="xl77"/>
    <w:basedOn w:val="a"/>
    <w:rsid w:val="00911D0D"/>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Indent 2" w:qFormat="1"/>
    <w:lsdException w:name="Hyperlink" w:uiPriority="99" w:qFormat="1"/>
    <w:lsdException w:name="Followed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pPr>
      <w:keepNext/>
      <w:keepLines/>
      <w:spacing w:before="260" w:after="260" w:line="413" w:lineRule="auto"/>
      <w:outlineLvl w:val="2"/>
    </w:pPr>
    <w:rPr>
      <w:b/>
      <w:sz w:val="32"/>
    </w:rPr>
  </w:style>
  <w:style w:type="paragraph" w:styleId="4">
    <w:name w:val="heading 4"/>
    <w:basedOn w:val="a"/>
    <w:next w:val="a"/>
    <w:unhideWhenUsed/>
    <w:qFormat/>
    <w:pPr>
      <w:keepNext/>
      <w:keepLines/>
      <w:spacing w:line="312" w:lineRule="auto"/>
      <w:ind w:rightChars="100" w:right="210"/>
      <w:outlineLvl w:val="3"/>
    </w:pPr>
    <w:rPr>
      <w:rFonts w:ascii="宋体" w:hAnsi="宋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left="632" w:hangingChars="300" w:hanging="632"/>
    </w:pPr>
    <w:rPr>
      <w:b/>
    </w:rPr>
  </w:style>
  <w:style w:type="paragraph" w:styleId="30">
    <w:name w:val="toc 3"/>
    <w:basedOn w:val="a"/>
    <w:next w:val="a"/>
    <w:qFormat/>
    <w:pPr>
      <w:ind w:leftChars="400" w:left="840"/>
    </w:pPr>
  </w:style>
  <w:style w:type="paragraph" w:styleId="a4">
    <w:name w:val="Plain Text"/>
    <w:basedOn w:val="a"/>
    <w:qFormat/>
    <w:rPr>
      <w:rFonts w:ascii="宋体" w:hAnsi="Courier New"/>
    </w:rPr>
  </w:style>
  <w:style w:type="paragraph" w:styleId="20">
    <w:name w:val="Body Text Indent 2"/>
    <w:basedOn w:val="a"/>
    <w:qFormat/>
    <w:pPr>
      <w:spacing w:after="120" w:line="480" w:lineRule="auto"/>
      <w:ind w:leftChars="200" w:left="420"/>
    </w:pPr>
  </w:style>
  <w:style w:type="paragraph" w:styleId="a5">
    <w:name w:val="footer"/>
    <w:basedOn w:val="a"/>
    <w:qFormat/>
    <w:pPr>
      <w:tabs>
        <w:tab w:val="center" w:pos="4153"/>
        <w:tab w:val="right" w:pos="8306"/>
      </w:tabs>
      <w:snapToGrid w:val="0"/>
      <w:jc w:val="left"/>
    </w:pPr>
    <w:rPr>
      <w:sz w:val="18"/>
    </w:rPr>
  </w:style>
  <w:style w:type="paragraph" w:styleId="10">
    <w:name w:val="toc 1"/>
    <w:basedOn w:val="a"/>
    <w:next w:val="a"/>
    <w:qFormat/>
  </w:style>
  <w:style w:type="paragraph" w:styleId="a6">
    <w:name w:val="Subtitle"/>
    <w:basedOn w:val="a"/>
    <w:next w:val="a"/>
    <w:qFormat/>
    <w:pPr>
      <w:spacing w:before="240" w:after="60" w:line="312" w:lineRule="auto"/>
      <w:jc w:val="center"/>
      <w:outlineLvl w:val="1"/>
    </w:pPr>
    <w:rPr>
      <w:rFonts w:ascii="Cambria" w:hAnsi="Cambria"/>
      <w:b/>
      <w:bCs/>
      <w:kern w:val="28"/>
      <w:sz w:val="32"/>
      <w:szCs w:val="32"/>
    </w:rPr>
  </w:style>
  <w:style w:type="paragraph" w:styleId="21">
    <w:name w:val="toc 2"/>
    <w:basedOn w:val="a"/>
    <w:next w:val="a"/>
    <w:qFormat/>
    <w:pPr>
      <w:ind w:leftChars="200" w:left="420"/>
    </w:pPr>
  </w:style>
  <w:style w:type="paragraph" w:styleId="a7">
    <w:name w:val="Normal (Web)"/>
    <w:basedOn w:val="a"/>
    <w:qFormat/>
    <w:pPr>
      <w:jc w:val="left"/>
    </w:pPr>
    <w:rPr>
      <w:rFonts w:cs="Times New Roman"/>
      <w:kern w:val="0"/>
      <w:sz w:val="24"/>
    </w:rPr>
  </w:style>
  <w:style w:type="paragraph" w:styleId="a8">
    <w:name w:val="Title"/>
    <w:basedOn w:val="a"/>
    <w:next w:val="a"/>
    <w:qFormat/>
    <w:pPr>
      <w:spacing w:before="240" w:after="60"/>
      <w:jc w:val="center"/>
      <w:outlineLvl w:val="0"/>
    </w:pPr>
    <w:rPr>
      <w:rFonts w:ascii="Cambria" w:hAnsi="Cambria"/>
      <w:b/>
      <w:bCs/>
      <w:sz w:val="32"/>
      <w:szCs w:val="32"/>
    </w:rPr>
  </w:style>
  <w:style w:type="character" w:styleId="a9">
    <w:name w:val="Strong"/>
    <w:basedOn w:val="a0"/>
    <w:qFormat/>
    <w:rPr>
      <w:b/>
    </w:rPr>
  </w:style>
  <w:style w:type="character" w:styleId="aa">
    <w:name w:val="FollowedHyperlink"/>
    <w:basedOn w:val="a0"/>
    <w:uiPriority w:val="99"/>
    <w:qFormat/>
    <w:rPr>
      <w:color w:val="444444"/>
      <w:u w:val="none"/>
    </w:rPr>
  </w:style>
  <w:style w:type="character" w:styleId="ab">
    <w:name w:val="Hyperlink"/>
    <w:basedOn w:val="a0"/>
    <w:uiPriority w:val="99"/>
    <w:qFormat/>
    <w:rPr>
      <w:color w:val="444444"/>
      <w:u w:val="none"/>
    </w:rPr>
  </w:style>
  <w:style w:type="table" w:styleId="ac">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纯文本1"/>
    <w:basedOn w:val="a"/>
    <w:qFormat/>
    <w:pPr>
      <w:autoSpaceDE w:val="0"/>
      <w:autoSpaceDN w:val="0"/>
      <w:adjustRightInd w:val="0"/>
    </w:pPr>
    <w:rPr>
      <w:rFonts w:ascii="宋体" w:hAnsi="Courier New"/>
    </w:rPr>
  </w:style>
  <w:style w:type="paragraph" w:customStyle="1" w:styleId="12">
    <w:name w:val="普通(网站)1"/>
    <w:basedOn w:val="a"/>
    <w:qFormat/>
    <w:pPr>
      <w:widowControl/>
      <w:spacing w:before="100" w:beforeAutospacing="1" w:after="100" w:afterAutospacing="1"/>
      <w:jc w:val="left"/>
    </w:pPr>
    <w:rPr>
      <w:rFonts w:ascii="宋体" w:hAnsi="宋体"/>
      <w:kern w:val="0"/>
      <w:sz w:val="24"/>
    </w:rPr>
  </w:style>
  <w:style w:type="paragraph" w:customStyle="1" w:styleId="13">
    <w:name w:val="页眉1"/>
    <w:basedOn w:val="a"/>
    <w:qFormat/>
    <w:pPr>
      <w:pBdr>
        <w:bottom w:val="single" w:sz="6" w:space="1" w:color="auto"/>
      </w:pBdr>
      <w:tabs>
        <w:tab w:val="center" w:pos="4153"/>
        <w:tab w:val="right" w:pos="8306"/>
      </w:tabs>
      <w:snapToGrid w:val="0"/>
      <w:jc w:val="center"/>
    </w:pPr>
    <w:rPr>
      <w:sz w:val="18"/>
    </w:rPr>
  </w:style>
  <w:style w:type="paragraph" w:customStyle="1" w:styleId="14">
    <w:name w:val="页脚1"/>
    <w:basedOn w:val="a"/>
    <w:qFormat/>
    <w:pPr>
      <w:tabs>
        <w:tab w:val="center" w:pos="4153"/>
        <w:tab w:val="right" w:pos="8306"/>
      </w:tabs>
      <w:snapToGrid w:val="0"/>
      <w:jc w:val="left"/>
    </w:pPr>
    <w:rPr>
      <w:sz w:val="18"/>
    </w:rPr>
  </w:style>
  <w:style w:type="character" w:customStyle="1" w:styleId="15">
    <w:name w:val="页码1"/>
    <w:basedOn w:val="a0"/>
    <w:qFormat/>
  </w:style>
  <w:style w:type="paragraph" w:customStyle="1" w:styleId="p17">
    <w:name w:val="p17"/>
    <w:basedOn w:val="a"/>
    <w:qFormat/>
    <w:pPr>
      <w:widowControl/>
      <w:spacing w:line="360" w:lineRule="auto"/>
      <w:ind w:firstLine="420"/>
      <w:jc w:val="left"/>
    </w:pPr>
    <w:rPr>
      <w:rFonts w:ascii="Arial" w:hAnsi="Arial" w:cs="Arial"/>
      <w:kern w:val="0"/>
      <w:sz w:val="24"/>
      <w:szCs w:val="24"/>
    </w:rPr>
  </w:style>
  <w:style w:type="paragraph" w:customStyle="1" w:styleId="16">
    <w:name w:val="列出段落1"/>
    <w:basedOn w:val="a"/>
    <w:uiPriority w:val="34"/>
    <w:qFormat/>
    <w:pPr>
      <w:ind w:firstLineChars="200" w:firstLine="420"/>
    </w:pPr>
    <w:rPr>
      <w:rFonts w:ascii="Calibri" w:hAnsi="Calibri"/>
    </w:rPr>
  </w:style>
  <w:style w:type="paragraph" w:customStyle="1" w:styleId="p0">
    <w:name w:val="p0"/>
    <w:basedOn w:val="a"/>
    <w:qFormat/>
    <w:pPr>
      <w:widowControl/>
    </w:pPr>
    <w:rPr>
      <w:rFonts w:ascii="Cambria" w:hAnsi="Cambria" w:cs="宋体"/>
      <w:kern w:val="0"/>
      <w:szCs w:val="21"/>
    </w:rPr>
  </w:style>
  <w:style w:type="paragraph" w:styleId="ad">
    <w:name w:val="List Paragraph"/>
    <w:basedOn w:val="a"/>
    <w:uiPriority w:val="34"/>
    <w:qFormat/>
    <w:pPr>
      <w:ind w:firstLineChars="200" w:firstLine="420"/>
    </w:pPr>
  </w:style>
  <w:style w:type="paragraph" w:customStyle="1" w:styleId="Char">
    <w:name w:val="Char"/>
    <w:basedOn w:val="a"/>
    <w:qFormat/>
    <w:rPr>
      <w:rFonts w:ascii="Times New Roman" w:eastAsia="宋体" w:hAnsi="Times New Roman" w:cs="Times New Roman"/>
      <w:szCs w:val="24"/>
    </w:rPr>
  </w:style>
  <w:style w:type="paragraph" w:customStyle="1" w:styleId="WPSOffice1">
    <w:name w:val="WPSOffice手动目录 1"/>
  </w:style>
  <w:style w:type="paragraph" w:customStyle="1" w:styleId="WPSOffice2">
    <w:name w:val="WPSOffice手动目录 2"/>
    <w:pPr>
      <w:ind w:leftChars="200" w:left="200"/>
    </w:pPr>
  </w:style>
  <w:style w:type="paragraph" w:customStyle="1" w:styleId="WPSOffice3">
    <w:name w:val="WPSOffice手动目录 3"/>
    <w:pPr>
      <w:ind w:leftChars="400" w:left="400"/>
    </w:pPr>
  </w:style>
  <w:style w:type="character" w:styleId="ae">
    <w:name w:val="annotation reference"/>
    <w:basedOn w:val="a0"/>
    <w:rsid w:val="005133D4"/>
    <w:rPr>
      <w:sz w:val="21"/>
      <w:szCs w:val="21"/>
    </w:rPr>
  </w:style>
  <w:style w:type="paragraph" w:styleId="af">
    <w:name w:val="annotation text"/>
    <w:basedOn w:val="a"/>
    <w:link w:val="Char0"/>
    <w:rsid w:val="005133D4"/>
    <w:pPr>
      <w:jc w:val="left"/>
    </w:pPr>
  </w:style>
  <w:style w:type="character" w:customStyle="1" w:styleId="Char0">
    <w:name w:val="批注文字 Char"/>
    <w:basedOn w:val="a0"/>
    <w:link w:val="af"/>
    <w:rsid w:val="005133D4"/>
    <w:rPr>
      <w:rFonts w:asciiTheme="minorHAnsi" w:eastAsiaTheme="minorEastAsia" w:hAnsiTheme="minorHAnsi" w:cstheme="minorBidi"/>
      <w:kern w:val="2"/>
      <w:sz w:val="21"/>
      <w:szCs w:val="22"/>
    </w:rPr>
  </w:style>
  <w:style w:type="paragraph" w:styleId="af0">
    <w:name w:val="annotation subject"/>
    <w:basedOn w:val="af"/>
    <w:next w:val="af"/>
    <w:link w:val="Char1"/>
    <w:rsid w:val="005133D4"/>
    <w:rPr>
      <w:b/>
      <w:bCs/>
    </w:rPr>
  </w:style>
  <w:style w:type="character" w:customStyle="1" w:styleId="Char1">
    <w:name w:val="批注主题 Char"/>
    <w:basedOn w:val="Char0"/>
    <w:link w:val="af0"/>
    <w:rsid w:val="005133D4"/>
    <w:rPr>
      <w:rFonts w:asciiTheme="minorHAnsi" w:eastAsiaTheme="minorEastAsia" w:hAnsiTheme="minorHAnsi" w:cstheme="minorBidi"/>
      <w:b/>
      <w:bCs/>
      <w:kern w:val="2"/>
      <w:sz w:val="21"/>
      <w:szCs w:val="22"/>
    </w:rPr>
  </w:style>
  <w:style w:type="paragraph" w:styleId="af1">
    <w:name w:val="Balloon Text"/>
    <w:basedOn w:val="a"/>
    <w:link w:val="Char2"/>
    <w:rsid w:val="005133D4"/>
    <w:rPr>
      <w:sz w:val="18"/>
      <w:szCs w:val="18"/>
    </w:rPr>
  </w:style>
  <w:style w:type="character" w:customStyle="1" w:styleId="Char2">
    <w:name w:val="批注框文本 Char"/>
    <w:basedOn w:val="a0"/>
    <w:link w:val="af1"/>
    <w:rsid w:val="005133D4"/>
    <w:rPr>
      <w:rFonts w:asciiTheme="minorHAnsi" w:eastAsiaTheme="minorEastAsia" w:hAnsiTheme="minorHAnsi" w:cstheme="minorBidi"/>
      <w:kern w:val="2"/>
      <w:sz w:val="18"/>
      <w:szCs w:val="18"/>
    </w:rPr>
  </w:style>
  <w:style w:type="paragraph" w:styleId="af2">
    <w:name w:val="header"/>
    <w:basedOn w:val="a"/>
    <w:link w:val="Char3"/>
    <w:rsid w:val="009B16A7"/>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2"/>
    <w:rsid w:val="009B16A7"/>
    <w:rPr>
      <w:rFonts w:asciiTheme="minorHAnsi" w:eastAsiaTheme="minorEastAsia" w:hAnsiTheme="minorHAnsi" w:cstheme="minorBidi"/>
      <w:kern w:val="2"/>
      <w:sz w:val="18"/>
      <w:szCs w:val="18"/>
    </w:rPr>
  </w:style>
  <w:style w:type="paragraph" w:customStyle="1" w:styleId="font5">
    <w:name w:val="font5"/>
    <w:basedOn w:val="a"/>
    <w:rsid w:val="00911D0D"/>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rsid w:val="00911D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4">
    <w:name w:val="xl64"/>
    <w:basedOn w:val="a"/>
    <w:rsid w:val="00911D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5">
    <w:name w:val="xl65"/>
    <w:basedOn w:val="a"/>
    <w:rsid w:val="00911D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rsid w:val="00911D0D"/>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7">
    <w:name w:val="xl67"/>
    <w:basedOn w:val="a"/>
    <w:rsid w:val="00911D0D"/>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a"/>
    <w:rsid w:val="00911D0D"/>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9">
    <w:name w:val="xl69"/>
    <w:basedOn w:val="a"/>
    <w:rsid w:val="00911D0D"/>
    <w:pPr>
      <w:widowControl/>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
    <w:rsid w:val="00911D0D"/>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
    <w:rsid w:val="00911D0D"/>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
    <w:rsid w:val="00911D0D"/>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
    <w:rsid w:val="00911D0D"/>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4">
    <w:name w:val="xl74"/>
    <w:basedOn w:val="a"/>
    <w:rsid w:val="00911D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5">
    <w:name w:val="xl75"/>
    <w:basedOn w:val="a"/>
    <w:rsid w:val="00911D0D"/>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6">
    <w:name w:val="xl76"/>
    <w:basedOn w:val="a"/>
    <w:rsid w:val="00911D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7">
    <w:name w:val="xl77"/>
    <w:basedOn w:val="a"/>
    <w:rsid w:val="00911D0D"/>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2102">
      <w:bodyDiv w:val="1"/>
      <w:marLeft w:val="0"/>
      <w:marRight w:val="0"/>
      <w:marTop w:val="0"/>
      <w:marBottom w:val="0"/>
      <w:divBdr>
        <w:top w:val="none" w:sz="0" w:space="0" w:color="auto"/>
        <w:left w:val="none" w:sz="0" w:space="0" w:color="auto"/>
        <w:bottom w:val="none" w:sz="0" w:space="0" w:color="auto"/>
        <w:right w:val="none" w:sz="0" w:space="0" w:color="auto"/>
      </w:divBdr>
    </w:div>
    <w:div w:id="275989336">
      <w:bodyDiv w:val="1"/>
      <w:marLeft w:val="0"/>
      <w:marRight w:val="0"/>
      <w:marTop w:val="0"/>
      <w:marBottom w:val="0"/>
      <w:divBdr>
        <w:top w:val="none" w:sz="0" w:space="0" w:color="auto"/>
        <w:left w:val="none" w:sz="0" w:space="0" w:color="auto"/>
        <w:bottom w:val="none" w:sz="0" w:space="0" w:color="auto"/>
        <w:right w:val="none" w:sz="0" w:space="0" w:color="auto"/>
      </w:divBdr>
    </w:div>
    <w:div w:id="524902534">
      <w:bodyDiv w:val="1"/>
      <w:marLeft w:val="0"/>
      <w:marRight w:val="0"/>
      <w:marTop w:val="0"/>
      <w:marBottom w:val="0"/>
      <w:divBdr>
        <w:top w:val="none" w:sz="0" w:space="0" w:color="auto"/>
        <w:left w:val="none" w:sz="0" w:space="0" w:color="auto"/>
        <w:bottom w:val="none" w:sz="0" w:space="0" w:color="auto"/>
        <w:right w:val="none" w:sz="0" w:space="0" w:color="auto"/>
      </w:divBdr>
    </w:div>
    <w:div w:id="640615759">
      <w:bodyDiv w:val="1"/>
      <w:marLeft w:val="0"/>
      <w:marRight w:val="0"/>
      <w:marTop w:val="0"/>
      <w:marBottom w:val="0"/>
      <w:divBdr>
        <w:top w:val="none" w:sz="0" w:space="0" w:color="auto"/>
        <w:left w:val="none" w:sz="0" w:space="0" w:color="auto"/>
        <w:bottom w:val="none" w:sz="0" w:space="0" w:color="auto"/>
        <w:right w:val="none" w:sz="0" w:space="0" w:color="auto"/>
      </w:divBdr>
    </w:div>
    <w:div w:id="764692639">
      <w:bodyDiv w:val="1"/>
      <w:marLeft w:val="0"/>
      <w:marRight w:val="0"/>
      <w:marTop w:val="0"/>
      <w:marBottom w:val="0"/>
      <w:divBdr>
        <w:top w:val="none" w:sz="0" w:space="0" w:color="auto"/>
        <w:left w:val="none" w:sz="0" w:space="0" w:color="auto"/>
        <w:bottom w:val="none" w:sz="0" w:space="0" w:color="auto"/>
        <w:right w:val="none" w:sz="0" w:space="0" w:color="auto"/>
      </w:divBdr>
    </w:div>
    <w:div w:id="782457770">
      <w:bodyDiv w:val="1"/>
      <w:marLeft w:val="0"/>
      <w:marRight w:val="0"/>
      <w:marTop w:val="0"/>
      <w:marBottom w:val="0"/>
      <w:divBdr>
        <w:top w:val="none" w:sz="0" w:space="0" w:color="auto"/>
        <w:left w:val="none" w:sz="0" w:space="0" w:color="auto"/>
        <w:bottom w:val="none" w:sz="0" w:space="0" w:color="auto"/>
        <w:right w:val="none" w:sz="0" w:space="0" w:color="auto"/>
      </w:divBdr>
    </w:div>
    <w:div w:id="846214924">
      <w:bodyDiv w:val="1"/>
      <w:marLeft w:val="0"/>
      <w:marRight w:val="0"/>
      <w:marTop w:val="0"/>
      <w:marBottom w:val="0"/>
      <w:divBdr>
        <w:top w:val="none" w:sz="0" w:space="0" w:color="auto"/>
        <w:left w:val="none" w:sz="0" w:space="0" w:color="auto"/>
        <w:bottom w:val="none" w:sz="0" w:space="0" w:color="auto"/>
        <w:right w:val="none" w:sz="0" w:space="0" w:color="auto"/>
      </w:divBdr>
    </w:div>
    <w:div w:id="873155113">
      <w:bodyDiv w:val="1"/>
      <w:marLeft w:val="0"/>
      <w:marRight w:val="0"/>
      <w:marTop w:val="0"/>
      <w:marBottom w:val="0"/>
      <w:divBdr>
        <w:top w:val="none" w:sz="0" w:space="0" w:color="auto"/>
        <w:left w:val="none" w:sz="0" w:space="0" w:color="auto"/>
        <w:bottom w:val="none" w:sz="0" w:space="0" w:color="auto"/>
        <w:right w:val="none" w:sz="0" w:space="0" w:color="auto"/>
      </w:divBdr>
    </w:div>
    <w:div w:id="886722642">
      <w:bodyDiv w:val="1"/>
      <w:marLeft w:val="0"/>
      <w:marRight w:val="0"/>
      <w:marTop w:val="0"/>
      <w:marBottom w:val="0"/>
      <w:divBdr>
        <w:top w:val="none" w:sz="0" w:space="0" w:color="auto"/>
        <w:left w:val="none" w:sz="0" w:space="0" w:color="auto"/>
        <w:bottom w:val="none" w:sz="0" w:space="0" w:color="auto"/>
        <w:right w:val="none" w:sz="0" w:space="0" w:color="auto"/>
      </w:divBdr>
    </w:div>
    <w:div w:id="919145378">
      <w:bodyDiv w:val="1"/>
      <w:marLeft w:val="0"/>
      <w:marRight w:val="0"/>
      <w:marTop w:val="0"/>
      <w:marBottom w:val="0"/>
      <w:divBdr>
        <w:top w:val="none" w:sz="0" w:space="0" w:color="auto"/>
        <w:left w:val="none" w:sz="0" w:space="0" w:color="auto"/>
        <w:bottom w:val="none" w:sz="0" w:space="0" w:color="auto"/>
        <w:right w:val="none" w:sz="0" w:space="0" w:color="auto"/>
      </w:divBdr>
    </w:div>
    <w:div w:id="1008403742">
      <w:bodyDiv w:val="1"/>
      <w:marLeft w:val="0"/>
      <w:marRight w:val="0"/>
      <w:marTop w:val="0"/>
      <w:marBottom w:val="0"/>
      <w:divBdr>
        <w:top w:val="none" w:sz="0" w:space="0" w:color="auto"/>
        <w:left w:val="none" w:sz="0" w:space="0" w:color="auto"/>
        <w:bottom w:val="none" w:sz="0" w:space="0" w:color="auto"/>
        <w:right w:val="none" w:sz="0" w:space="0" w:color="auto"/>
      </w:divBdr>
    </w:div>
    <w:div w:id="1079253023">
      <w:bodyDiv w:val="1"/>
      <w:marLeft w:val="0"/>
      <w:marRight w:val="0"/>
      <w:marTop w:val="0"/>
      <w:marBottom w:val="0"/>
      <w:divBdr>
        <w:top w:val="none" w:sz="0" w:space="0" w:color="auto"/>
        <w:left w:val="none" w:sz="0" w:space="0" w:color="auto"/>
        <w:bottom w:val="none" w:sz="0" w:space="0" w:color="auto"/>
        <w:right w:val="none" w:sz="0" w:space="0" w:color="auto"/>
      </w:divBdr>
    </w:div>
    <w:div w:id="1190801244">
      <w:bodyDiv w:val="1"/>
      <w:marLeft w:val="0"/>
      <w:marRight w:val="0"/>
      <w:marTop w:val="0"/>
      <w:marBottom w:val="0"/>
      <w:divBdr>
        <w:top w:val="none" w:sz="0" w:space="0" w:color="auto"/>
        <w:left w:val="none" w:sz="0" w:space="0" w:color="auto"/>
        <w:bottom w:val="none" w:sz="0" w:space="0" w:color="auto"/>
        <w:right w:val="none" w:sz="0" w:space="0" w:color="auto"/>
      </w:divBdr>
    </w:div>
    <w:div w:id="1607955743">
      <w:bodyDiv w:val="1"/>
      <w:marLeft w:val="0"/>
      <w:marRight w:val="0"/>
      <w:marTop w:val="0"/>
      <w:marBottom w:val="0"/>
      <w:divBdr>
        <w:top w:val="none" w:sz="0" w:space="0" w:color="auto"/>
        <w:left w:val="none" w:sz="0" w:space="0" w:color="auto"/>
        <w:bottom w:val="none" w:sz="0" w:space="0" w:color="auto"/>
        <w:right w:val="none" w:sz="0" w:space="0" w:color="auto"/>
      </w:divBdr>
    </w:div>
    <w:div w:id="1642537420">
      <w:bodyDiv w:val="1"/>
      <w:marLeft w:val="0"/>
      <w:marRight w:val="0"/>
      <w:marTop w:val="0"/>
      <w:marBottom w:val="0"/>
      <w:divBdr>
        <w:top w:val="none" w:sz="0" w:space="0" w:color="auto"/>
        <w:left w:val="none" w:sz="0" w:space="0" w:color="auto"/>
        <w:bottom w:val="none" w:sz="0" w:space="0" w:color="auto"/>
        <w:right w:val="none" w:sz="0" w:space="0" w:color="auto"/>
      </w:divBdr>
    </w:div>
    <w:div w:id="1664310810">
      <w:bodyDiv w:val="1"/>
      <w:marLeft w:val="0"/>
      <w:marRight w:val="0"/>
      <w:marTop w:val="0"/>
      <w:marBottom w:val="0"/>
      <w:divBdr>
        <w:top w:val="none" w:sz="0" w:space="0" w:color="auto"/>
        <w:left w:val="none" w:sz="0" w:space="0" w:color="auto"/>
        <w:bottom w:val="none" w:sz="0" w:space="0" w:color="auto"/>
        <w:right w:val="none" w:sz="0" w:space="0" w:color="auto"/>
      </w:divBdr>
    </w:div>
    <w:div w:id="2120102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characterSpacingControl w:val="doNotCompress"/>
  <w:compat>
    <w:useFELayout/>
    <w:splitPgBreakAndParaMark/>
    <w:compatSetting w:name="compatibilityMode" w:uri="http://schemas.microsoft.com/office/word" w:val="14"/>
  </w:compat>
  <w:rsids>
    <w:rsidRoot w:val="00644D28"/>
    <w:rsid w:val="001720BE"/>
    <w:rsid w:val="001F171C"/>
    <w:rsid w:val="0029443E"/>
    <w:rsid w:val="002A44EE"/>
    <w:rsid w:val="002E1EE8"/>
    <w:rsid w:val="00323CC0"/>
    <w:rsid w:val="00375457"/>
    <w:rsid w:val="003B3ED4"/>
    <w:rsid w:val="00411909"/>
    <w:rsid w:val="00411D05"/>
    <w:rsid w:val="00411F47"/>
    <w:rsid w:val="004319C3"/>
    <w:rsid w:val="004B0159"/>
    <w:rsid w:val="004B2576"/>
    <w:rsid w:val="004C46B9"/>
    <w:rsid w:val="004E7FD9"/>
    <w:rsid w:val="005417F0"/>
    <w:rsid w:val="00567DB9"/>
    <w:rsid w:val="005B3D7F"/>
    <w:rsid w:val="005D3D45"/>
    <w:rsid w:val="005F5A92"/>
    <w:rsid w:val="00605A90"/>
    <w:rsid w:val="00644D28"/>
    <w:rsid w:val="00692D32"/>
    <w:rsid w:val="00696759"/>
    <w:rsid w:val="006A14D6"/>
    <w:rsid w:val="00780223"/>
    <w:rsid w:val="008601A6"/>
    <w:rsid w:val="008C0FE1"/>
    <w:rsid w:val="009127F4"/>
    <w:rsid w:val="00923DEA"/>
    <w:rsid w:val="00AA68AC"/>
    <w:rsid w:val="00AE1DCF"/>
    <w:rsid w:val="00B426F0"/>
    <w:rsid w:val="00C87A31"/>
    <w:rsid w:val="00CE0976"/>
    <w:rsid w:val="00DC0E27"/>
    <w:rsid w:val="00F04187"/>
    <w:rsid w:val="00FB1E4B"/>
    <w:rsid w:val="00FC7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nhideWhenUsed="0"/>
    <w:lsdException w:name="heading 1" w:semiHidden="0" w:unhideWhenUsed="0"/>
    <w:lsdException w:name="Title" w:semiHidden="0" w:unhideWhenUsed="0"/>
    <w:lsdException w:name="Subtitle" w:semiHidden="0" w:unhideWhenUsed="0"/>
    <w:lsdException w:name="Strong" w:semiHidden="0" w:unhideWhenUsed="0"/>
    <w:lsdException w:name="Emphasis"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nhideWhenUsed="0"/>
    <w:lsdException w:name="heading 1" w:semiHidden="0" w:unhideWhenUsed="0"/>
    <w:lsdException w:name="Title" w:semiHidden="0" w:unhideWhenUsed="0"/>
    <w:lsdException w:name="Subtitle" w:semiHidden="0" w:unhideWhenUsed="0"/>
    <w:lsdException w:name="Strong" w:semiHidden="0" w:unhideWhenUsed="0"/>
    <w:lsdException w:name="Emphasis"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17</Pages>
  <Words>1471</Words>
  <Characters>8390</Characters>
  <Application>Microsoft Office Word</Application>
  <DocSecurity>0</DocSecurity>
  <Lines>69</Lines>
  <Paragraphs>19</Paragraphs>
  <ScaleCrop>false</ScaleCrop>
  <Company/>
  <LinksUpToDate>false</LinksUpToDate>
  <CharactersWithSpaces>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dc:creator>
  <cp:lastModifiedBy>测试账号003</cp:lastModifiedBy>
  <cp:revision>18</cp:revision>
  <cp:lastPrinted>2019-08-26T09:23:00Z</cp:lastPrinted>
  <dcterms:created xsi:type="dcterms:W3CDTF">2019-08-23T08:14:00Z</dcterms:created>
  <dcterms:modified xsi:type="dcterms:W3CDTF">2019-08-26T09:54:00Z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