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right="0" w:rightChars="0" w:firstLine="0" w:firstLineChars="0"/>
        <w:jc w:val="center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8"/>
          <w:szCs w:val="28"/>
        </w:rPr>
        <w:t>《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豪丰工业园自动售货机代理运营及采购招标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8"/>
          <w:szCs w:val="28"/>
          <w:lang w:eastAsia="zh-CN"/>
        </w:rPr>
        <w:t>件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8"/>
          <w:szCs w:val="28"/>
        </w:rPr>
        <w:t>》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8"/>
          <w:szCs w:val="28"/>
          <w:highlight w:val="none"/>
        </w:rPr>
        <w:t>答疑纪要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 w:val="0"/>
          <w:color w:val="auto"/>
          <w:sz w:val="28"/>
          <w:szCs w:val="28"/>
          <w:highlight w:val="none"/>
          <w:lang w:eastAsia="zh-CN"/>
        </w:rPr>
        <w:t>一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8"/>
          <w:szCs w:val="28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1.合同第5.5条是否可以调整？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答：该条款变更为“乙方每月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  <w:u w:val="single"/>
          <w:lang w:val="en-US" w:eastAsia="zh-CN" w:bidi="ar"/>
        </w:rPr>
        <w:t xml:space="preserve"> 5 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号前向甲方提交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  <w:u w:val="single"/>
          <w:lang w:val="en-US" w:eastAsia="zh-CN" w:bidi="ar"/>
        </w:rPr>
        <w:t xml:space="preserve"> 上月 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销售总额（以乙方提供的无人售货机支付平台数据为准），经甲乙双方签字确认后 5个日历天内，乙方向甲方支付销售总额的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highlight w:val="none"/>
          <w:lang w:val="en-US" w:eastAsia="zh-CN" w:bidi="ar"/>
        </w:rPr>
        <w:t>%作为上月的收益分成（甲方不提供发票），乙方每延迟1个日历天支付，按照欠付收益分成总额的 1% 向甲方支付违约金，直至付清为止。乙方如需甲方提供发票，应向甲方另行支付方相关税费。乙方必须每月15日前结清上月的收益分成给甲方，如遇节假日可顺延到下一工作日结清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。”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合同第9.2条是否有误？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答：该条款变更为“</w:t>
      </w:r>
      <w:r>
        <w:rPr>
          <w:rFonts w:hint="eastAsia" w:ascii="宋体" w:hAnsi="宋体"/>
          <w:color w:val="auto"/>
          <w:sz w:val="24"/>
        </w:rPr>
        <w:t>乙方应采用适当的方式将</w:t>
      </w:r>
      <w:r>
        <w:rPr>
          <w:rFonts w:hint="eastAsia" w:ascii="宋体" w:hAnsi="宋体"/>
          <w:color w:val="auto"/>
          <w:sz w:val="24"/>
          <w:lang w:eastAsia="zh-CN"/>
        </w:rPr>
        <w:t>设备</w:t>
      </w:r>
      <w:r>
        <w:rPr>
          <w:rFonts w:hint="eastAsia" w:ascii="宋体" w:hAnsi="宋体"/>
          <w:color w:val="auto"/>
          <w:sz w:val="24"/>
        </w:rPr>
        <w:t>运达交货地点，</w:t>
      </w:r>
      <w:r>
        <w:rPr>
          <w:rFonts w:hint="eastAsia" w:ascii="宋体" w:hAnsi="宋体"/>
          <w:color w:val="auto"/>
          <w:sz w:val="24"/>
          <w:lang w:eastAsia="zh-CN"/>
        </w:rPr>
        <w:t>设备</w:t>
      </w:r>
      <w:r>
        <w:rPr>
          <w:rFonts w:hint="eastAsia" w:ascii="宋体" w:hAnsi="宋体"/>
          <w:color w:val="auto"/>
          <w:sz w:val="24"/>
        </w:rPr>
        <w:t>的包装和运输应符合其特性要求，以保证</w:t>
      </w:r>
      <w:r>
        <w:rPr>
          <w:rFonts w:hint="eastAsia" w:ascii="宋体" w:hAnsi="宋体"/>
          <w:color w:val="auto"/>
          <w:sz w:val="24"/>
          <w:lang w:eastAsia="zh-CN"/>
        </w:rPr>
        <w:t>设备</w:t>
      </w:r>
      <w:r>
        <w:rPr>
          <w:rFonts w:hint="eastAsia" w:ascii="宋体" w:hAnsi="宋体"/>
          <w:b w:val="0"/>
          <w:bCs w:val="0"/>
          <w:color w:val="auto"/>
          <w:sz w:val="24"/>
        </w:rPr>
        <w:t>在无损的情况下安全运抵交货地点。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乙方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首次按甲方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指定运营地点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安装、调试、摆放好后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此次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产生的运输费用由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乙方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负责。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乙方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卸放设备经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甲方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签收后，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甲方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二次要求搬迁到另外的运营点时所发生的运输、保险费以及售货机毁损费用由甲方负责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。”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合同第9.3条是否可以调整？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答：该条款变更为“设备送达交货地点后，如发现设备本身或其部件缺漏、损坏等，乙方应及时更换、补齐，造成货期延误或其他损失的，由乙方承担全部责任。甲方发现乙方供应不符合合同要求的设备时，可要求乙方重新供应符合合同要求的设备并承担费用（含重新送货、安装等费用），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如因此延误货期，按延误货期相关条款履行合同约定。”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合同第10.2.2条是否可以调整？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答：该条款变更为“乙方对设备实行 1年的免费全保修(国家另有更长保修规定的，从其规定)，保修期自设备验收合格并移交甲方之日(非验收)起计。1年内非人为损坏而出现设备异常的，全部由乙方负责处理。保修期满后，设备损坏或异常的，乙方上门处理，但所更换零件及人工费用由甲方承担。”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合同第10.2.3条是否可以调整？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答：不调整。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合同第13.4.2是否可以调整？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答：该条款变更为“本合同书一式五份，甲方持三份，乙方持二份，均具同等效力。”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关于税率问题，设备开具税点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13%的增值税普通发票，其余安装费、调试费及搬运费属于服务费用，开具税点为6%增值税普通发票。可否？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答：同意。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价低者得具体考核的是机器价格还是收益分成比例？这两者怎样考核？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答：两者综合考量，根据成本回收率考量。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代运营自动售货机项目，收款方为乙方，还是甲方？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答：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因所有销售商品均由乙方负责采购、运营，收款方为乙方，甲方提供售货机、场地、电等，乙方每月按收益分成比例准时将收益转给甲方即可。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关于收益分成给甲方部分能否低于30%？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答：不能。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 xml:space="preserve">         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东莞市麻涌立群便利店 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 xml:space="preserve">                                         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2019年10月12日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  <w:t>................................................................................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jc w:val="center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  <w:t>收文回执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东莞市麻涌立群便利店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  <w:t>我司已收到贵司《&lt;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豪丰工业园自动售货机代理运营及采购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招标文件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  <w:t>&gt;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  <w:t>答疑纪要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  <w:t>(</w:t>
      </w:r>
      <w:r>
        <w:rPr>
          <w:rFonts w:hint="eastAsia" w:asciiTheme="minorEastAsia" w:hAnsiTheme="minorEastAsia" w:cstheme="minorEastAsia"/>
          <w:bCs/>
          <w:color w:val="auto"/>
          <w:sz w:val="24"/>
          <w:szCs w:val="24"/>
          <w:highlight w:val="none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  <w:t>)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  <w:t>》，所有答疑内容清晰完整，特发此回执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</w:rPr>
        <w:t xml:space="preserve">                                  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  <w:t>收文人员（签名）：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  <w:t xml:space="preserve">                                      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  <w:t>收文单位（盖章）：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outlineLvl w:val="9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  <w:t xml:space="preserve">                                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  <w:t>201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highlight w:val="none"/>
          <w:lang w:eastAsia="zh-CN"/>
        </w:rPr>
        <w:t>日</w:t>
      </w:r>
    </w:p>
    <w:sectPr>
      <w:footerReference r:id="rId3" w:type="default"/>
      <w:pgSz w:w="11906" w:h="16838"/>
      <w:pgMar w:top="440" w:right="1026" w:bottom="638" w:left="12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OHTESG + TimesNewRomanPS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30237B"/>
    <w:multiLevelType w:val="singleLevel"/>
    <w:tmpl w:val="9F30237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C38AA"/>
    <w:rsid w:val="001944F5"/>
    <w:rsid w:val="001B7F60"/>
    <w:rsid w:val="0026638D"/>
    <w:rsid w:val="0064408C"/>
    <w:rsid w:val="00E203C5"/>
    <w:rsid w:val="00FC5BE0"/>
    <w:rsid w:val="016D4910"/>
    <w:rsid w:val="01761F35"/>
    <w:rsid w:val="027C39F2"/>
    <w:rsid w:val="02DB6BA7"/>
    <w:rsid w:val="03194431"/>
    <w:rsid w:val="03195452"/>
    <w:rsid w:val="036C5732"/>
    <w:rsid w:val="03D505CF"/>
    <w:rsid w:val="03E64A86"/>
    <w:rsid w:val="04D109D2"/>
    <w:rsid w:val="04E32202"/>
    <w:rsid w:val="04FD3F5A"/>
    <w:rsid w:val="050C1225"/>
    <w:rsid w:val="05174F88"/>
    <w:rsid w:val="059938E9"/>
    <w:rsid w:val="05B34EC7"/>
    <w:rsid w:val="05BC217E"/>
    <w:rsid w:val="05CD6D2E"/>
    <w:rsid w:val="06100407"/>
    <w:rsid w:val="06584AEE"/>
    <w:rsid w:val="065A1797"/>
    <w:rsid w:val="066375D5"/>
    <w:rsid w:val="06796185"/>
    <w:rsid w:val="06C257BE"/>
    <w:rsid w:val="06D91F9A"/>
    <w:rsid w:val="06DF0323"/>
    <w:rsid w:val="06F91CF8"/>
    <w:rsid w:val="070001C6"/>
    <w:rsid w:val="07161E7F"/>
    <w:rsid w:val="07281E28"/>
    <w:rsid w:val="0732080C"/>
    <w:rsid w:val="077F1D83"/>
    <w:rsid w:val="07BE1A00"/>
    <w:rsid w:val="07DB6A61"/>
    <w:rsid w:val="089F082E"/>
    <w:rsid w:val="08FC0B51"/>
    <w:rsid w:val="0926045A"/>
    <w:rsid w:val="093D1A43"/>
    <w:rsid w:val="09722AF6"/>
    <w:rsid w:val="0979104A"/>
    <w:rsid w:val="098673CF"/>
    <w:rsid w:val="099D10F7"/>
    <w:rsid w:val="09F74E98"/>
    <w:rsid w:val="0A3D37B9"/>
    <w:rsid w:val="0A6A5E62"/>
    <w:rsid w:val="0A7652E2"/>
    <w:rsid w:val="0A8E0909"/>
    <w:rsid w:val="0A945033"/>
    <w:rsid w:val="0AE17477"/>
    <w:rsid w:val="0AF0424B"/>
    <w:rsid w:val="0B4643F4"/>
    <w:rsid w:val="0B5E49BC"/>
    <w:rsid w:val="0B6F7647"/>
    <w:rsid w:val="0BAE4A47"/>
    <w:rsid w:val="0BB30923"/>
    <w:rsid w:val="0BC12FE6"/>
    <w:rsid w:val="0BC2719E"/>
    <w:rsid w:val="0BD55DF7"/>
    <w:rsid w:val="0BF53B91"/>
    <w:rsid w:val="0C044574"/>
    <w:rsid w:val="0C046078"/>
    <w:rsid w:val="0C134B4F"/>
    <w:rsid w:val="0C1D150B"/>
    <w:rsid w:val="0C22688E"/>
    <w:rsid w:val="0C2D0DFB"/>
    <w:rsid w:val="0C304D76"/>
    <w:rsid w:val="0C5E5EB2"/>
    <w:rsid w:val="0C701A63"/>
    <w:rsid w:val="0C727331"/>
    <w:rsid w:val="0C79269E"/>
    <w:rsid w:val="0CB703E0"/>
    <w:rsid w:val="0CC8635C"/>
    <w:rsid w:val="0CEE3290"/>
    <w:rsid w:val="0D051220"/>
    <w:rsid w:val="0D23197C"/>
    <w:rsid w:val="0D380D84"/>
    <w:rsid w:val="0D45454E"/>
    <w:rsid w:val="0D5C13C3"/>
    <w:rsid w:val="0D6179FB"/>
    <w:rsid w:val="0DCC7E7A"/>
    <w:rsid w:val="0DDD0D53"/>
    <w:rsid w:val="0E083679"/>
    <w:rsid w:val="0E3A03F6"/>
    <w:rsid w:val="0EBA48F2"/>
    <w:rsid w:val="0EC01413"/>
    <w:rsid w:val="0EDE535E"/>
    <w:rsid w:val="0EF802DE"/>
    <w:rsid w:val="0F0938CE"/>
    <w:rsid w:val="0F0E37FE"/>
    <w:rsid w:val="0F2C7416"/>
    <w:rsid w:val="0F2E3DE3"/>
    <w:rsid w:val="0F326909"/>
    <w:rsid w:val="0F3327CC"/>
    <w:rsid w:val="0F711074"/>
    <w:rsid w:val="0F840862"/>
    <w:rsid w:val="0F84579C"/>
    <w:rsid w:val="10114483"/>
    <w:rsid w:val="103A175E"/>
    <w:rsid w:val="104B68B0"/>
    <w:rsid w:val="10634F67"/>
    <w:rsid w:val="10A1040A"/>
    <w:rsid w:val="10A72F79"/>
    <w:rsid w:val="10B13442"/>
    <w:rsid w:val="10C37D76"/>
    <w:rsid w:val="10C50BD2"/>
    <w:rsid w:val="10C70DFB"/>
    <w:rsid w:val="10CE49F1"/>
    <w:rsid w:val="11800660"/>
    <w:rsid w:val="11C52884"/>
    <w:rsid w:val="11E7322B"/>
    <w:rsid w:val="11EE0BA0"/>
    <w:rsid w:val="11F90DCF"/>
    <w:rsid w:val="121338F5"/>
    <w:rsid w:val="124729AB"/>
    <w:rsid w:val="124E41DC"/>
    <w:rsid w:val="12887848"/>
    <w:rsid w:val="129B583A"/>
    <w:rsid w:val="12AA1DB7"/>
    <w:rsid w:val="12C909D4"/>
    <w:rsid w:val="130C7CC2"/>
    <w:rsid w:val="13274E73"/>
    <w:rsid w:val="135E4B7D"/>
    <w:rsid w:val="13690A46"/>
    <w:rsid w:val="137F7261"/>
    <w:rsid w:val="138439EB"/>
    <w:rsid w:val="13C02EFC"/>
    <w:rsid w:val="13E662B5"/>
    <w:rsid w:val="140A1127"/>
    <w:rsid w:val="1417380B"/>
    <w:rsid w:val="142119ED"/>
    <w:rsid w:val="144463E2"/>
    <w:rsid w:val="14451239"/>
    <w:rsid w:val="14534D7F"/>
    <w:rsid w:val="147E5804"/>
    <w:rsid w:val="1499725F"/>
    <w:rsid w:val="14FD2D7C"/>
    <w:rsid w:val="153B68E4"/>
    <w:rsid w:val="154E4DA7"/>
    <w:rsid w:val="154E6F11"/>
    <w:rsid w:val="1580104D"/>
    <w:rsid w:val="158320ED"/>
    <w:rsid w:val="15F521BE"/>
    <w:rsid w:val="160919D5"/>
    <w:rsid w:val="160A7850"/>
    <w:rsid w:val="162F1E54"/>
    <w:rsid w:val="16535AA0"/>
    <w:rsid w:val="16815823"/>
    <w:rsid w:val="16BC5056"/>
    <w:rsid w:val="16CE57EF"/>
    <w:rsid w:val="17267B50"/>
    <w:rsid w:val="173C63F5"/>
    <w:rsid w:val="175E2BB5"/>
    <w:rsid w:val="178B6D6A"/>
    <w:rsid w:val="17AB00EC"/>
    <w:rsid w:val="17B5792D"/>
    <w:rsid w:val="17E16EF5"/>
    <w:rsid w:val="185362B3"/>
    <w:rsid w:val="18652DD2"/>
    <w:rsid w:val="18BB16DC"/>
    <w:rsid w:val="19012960"/>
    <w:rsid w:val="19075540"/>
    <w:rsid w:val="19181931"/>
    <w:rsid w:val="19190496"/>
    <w:rsid w:val="197F2D1E"/>
    <w:rsid w:val="199E2E99"/>
    <w:rsid w:val="19FB2B11"/>
    <w:rsid w:val="19FF3384"/>
    <w:rsid w:val="1A4A5DF8"/>
    <w:rsid w:val="1AAC614B"/>
    <w:rsid w:val="1AB414B1"/>
    <w:rsid w:val="1ABD4CDF"/>
    <w:rsid w:val="1B1325BC"/>
    <w:rsid w:val="1B705D01"/>
    <w:rsid w:val="1B79780B"/>
    <w:rsid w:val="1B880CF5"/>
    <w:rsid w:val="1B974021"/>
    <w:rsid w:val="1B9F0096"/>
    <w:rsid w:val="1BB16F70"/>
    <w:rsid w:val="1BFD6A37"/>
    <w:rsid w:val="1C2F1C90"/>
    <w:rsid w:val="1C493EA9"/>
    <w:rsid w:val="1C675FF4"/>
    <w:rsid w:val="1C7657DF"/>
    <w:rsid w:val="1CAE1F5E"/>
    <w:rsid w:val="1CB00B87"/>
    <w:rsid w:val="1CCC6A2F"/>
    <w:rsid w:val="1CD6777D"/>
    <w:rsid w:val="1CD91A14"/>
    <w:rsid w:val="1D1163BF"/>
    <w:rsid w:val="1D765025"/>
    <w:rsid w:val="1DA77676"/>
    <w:rsid w:val="1DA9584C"/>
    <w:rsid w:val="1DB30C06"/>
    <w:rsid w:val="1DC15CC6"/>
    <w:rsid w:val="1E00534E"/>
    <w:rsid w:val="1E0906EC"/>
    <w:rsid w:val="1E2024A2"/>
    <w:rsid w:val="1EE92818"/>
    <w:rsid w:val="1EF427D9"/>
    <w:rsid w:val="1F004AAE"/>
    <w:rsid w:val="1F1847A3"/>
    <w:rsid w:val="1F186D81"/>
    <w:rsid w:val="1F3550D6"/>
    <w:rsid w:val="1F4C01A9"/>
    <w:rsid w:val="1F706217"/>
    <w:rsid w:val="1F927362"/>
    <w:rsid w:val="1FCD1A64"/>
    <w:rsid w:val="1FF06AE5"/>
    <w:rsid w:val="1FF847E4"/>
    <w:rsid w:val="206D3DC5"/>
    <w:rsid w:val="20902AF0"/>
    <w:rsid w:val="20A30667"/>
    <w:rsid w:val="20BC7BCA"/>
    <w:rsid w:val="210112D3"/>
    <w:rsid w:val="2146464E"/>
    <w:rsid w:val="21480D61"/>
    <w:rsid w:val="215F4EE1"/>
    <w:rsid w:val="215F7E29"/>
    <w:rsid w:val="21672F87"/>
    <w:rsid w:val="216C3BA0"/>
    <w:rsid w:val="21782AFB"/>
    <w:rsid w:val="218D44EC"/>
    <w:rsid w:val="219E41FF"/>
    <w:rsid w:val="21D47A13"/>
    <w:rsid w:val="221F42D6"/>
    <w:rsid w:val="2224037E"/>
    <w:rsid w:val="222A3D8E"/>
    <w:rsid w:val="22451E6B"/>
    <w:rsid w:val="22592B71"/>
    <w:rsid w:val="228B6207"/>
    <w:rsid w:val="228D2077"/>
    <w:rsid w:val="229175D7"/>
    <w:rsid w:val="22941C8D"/>
    <w:rsid w:val="233B4003"/>
    <w:rsid w:val="23C25070"/>
    <w:rsid w:val="23E92999"/>
    <w:rsid w:val="23FB42A9"/>
    <w:rsid w:val="244668B1"/>
    <w:rsid w:val="245F23A0"/>
    <w:rsid w:val="24E616CE"/>
    <w:rsid w:val="252761E2"/>
    <w:rsid w:val="252C2F88"/>
    <w:rsid w:val="257E4E23"/>
    <w:rsid w:val="25B34576"/>
    <w:rsid w:val="25D26F9F"/>
    <w:rsid w:val="26092431"/>
    <w:rsid w:val="26796E62"/>
    <w:rsid w:val="26A93473"/>
    <w:rsid w:val="273352DB"/>
    <w:rsid w:val="2841113D"/>
    <w:rsid w:val="285F26D8"/>
    <w:rsid w:val="28B85980"/>
    <w:rsid w:val="29137E14"/>
    <w:rsid w:val="295036BC"/>
    <w:rsid w:val="29885831"/>
    <w:rsid w:val="29B9327D"/>
    <w:rsid w:val="29EC31E1"/>
    <w:rsid w:val="2A9662D4"/>
    <w:rsid w:val="2ACF1A71"/>
    <w:rsid w:val="2AEC4EA6"/>
    <w:rsid w:val="2B3D2709"/>
    <w:rsid w:val="2B526027"/>
    <w:rsid w:val="2B865000"/>
    <w:rsid w:val="2BAF1343"/>
    <w:rsid w:val="2BDC60EB"/>
    <w:rsid w:val="2BE71721"/>
    <w:rsid w:val="2BFB09B7"/>
    <w:rsid w:val="2C0F31FB"/>
    <w:rsid w:val="2C460946"/>
    <w:rsid w:val="2C7803F6"/>
    <w:rsid w:val="2C8F3370"/>
    <w:rsid w:val="2CCE5FE1"/>
    <w:rsid w:val="2CEB3221"/>
    <w:rsid w:val="2CF25EF7"/>
    <w:rsid w:val="2D106A92"/>
    <w:rsid w:val="2D464681"/>
    <w:rsid w:val="2DAF70A9"/>
    <w:rsid w:val="2DB74477"/>
    <w:rsid w:val="2E052653"/>
    <w:rsid w:val="2E3D09BE"/>
    <w:rsid w:val="2E43419A"/>
    <w:rsid w:val="2E4E21AB"/>
    <w:rsid w:val="2E64078A"/>
    <w:rsid w:val="2E7C23AF"/>
    <w:rsid w:val="2E930731"/>
    <w:rsid w:val="2EB6478D"/>
    <w:rsid w:val="2ED81EC7"/>
    <w:rsid w:val="2F0E3DE4"/>
    <w:rsid w:val="2F133EDA"/>
    <w:rsid w:val="2F426B78"/>
    <w:rsid w:val="2FAA5B10"/>
    <w:rsid w:val="300707C0"/>
    <w:rsid w:val="30115C98"/>
    <w:rsid w:val="306501AA"/>
    <w:rsid w:val="3078031B"/>
    <w:rsid w:val="307E57E8"/>
    <w:rsid w:val="30951759"/>
    <w:rsid w:val="30A21298"/>
    <w:rsid w:val="310B2B54"/>
    <w:rsid w:val="311E3ECC"/>
    <w:rsid w:val="31341B60"/>
    <w:rsid w:val="313C4EBD"/>
    <w:rsid w:val="314F19D4"/>
    <w:rsid w:val="31601584"/>
    <w:rsid w:val="31965086"/>
    <w:rsid w:val="31AF279A"/>
    <w:rsid w:val="31BF4E8D"/>
    <w:rsid w:val="31D534E6"/>
    <w:rsid w:val="31FD0424"/>
    <w:rsid w:val="322642D2"/>
    <w:rsid w:val="32292A22"/>
    <w:rsid w:val="324B25F3"/>
    <w:rsid w:val="32D447D1"/>
    <w:rsid w:val="33B167EC"/>
    <w:rsid w:val="33C63F8A"/>
    <w:rsid w:val="33CD0715"/>
    <w:rsid w:val="340B5E26"/>
    <w:rsid w:val="34122D2A"/>
    <w:rsid w:val="341674D2"/>
    <w:rsid w:val="341E16C5"/>
    <w:rsid w:val="34447B7F"/>
    <w:rsid w:val="347C3E8C"/>
    <w:rsid w:val="347F023C"/>
    <w:rsid w:val="348756CE"/>
    <w:rsid w:val="34C407E1"/>
    <w:rsid w:val="34F030C1"/>
    <w:rsid w:val="35577D08"/>
    <w:rsid w:val="355B5351"/>
    <w:rsid w:val="35C9467F"/>
    <w:rsid w:val="360176CA"/>
    <w:rsid w:val="360639D5"/>
    <w:rsid w:val="360D09EC"/>
    <w:rsid w:val="36AE0003"/>
    <w:rsid w:val="36C71246"/>
    <w:rsid w:val="36D2003A"/>
    <w:rsid w:val="36DB3CD7"/>
    <w:rsid w:val="37506A7C"/>
    <w:rsid w:val="375B61E4"/>
    <w:rsid w:val="37745961"/>
    <w:rsid w:val="37927714"/>
    <w:rsid w:val="37E44115"/>
    <w:rsid w:val="3824452B"/>
    <w:rsid w:val="384123F1"/>
    <w:rsid w:val="38583044"/>
    <w:rsid w:val="386172EB"/>
    <w:rsid w:val="38A44717"/>
    <w:rsid w:val="38BB2F5D"/>
    <w:rsid w:val="38BC2CDD"/>
    <w:rsid w:val="38DD6C30"/>
    <w:rsid w:val="38E016B0"/>
    <w:rsid w:val="39120B8A"/>
    <w:rsid w:val="397123A4"/>
    <w:rsid w:val="39932DF9"/>
    <w:rsid w:val="39A62566"/>
    <w:rsid w:val="39B67A15"/>
    <w:rsid w:val="39D177D9"/>
    <w:rsid w:val="39EA414E"/>
    <w:rsid w:val="3A1A29AA"/>
    <w:rsid w:val="3A403A15"/>
    <w:rsid w:val="3A4859ED"/>
    <w:rsid w:val="3A5E5EC1"/>
    <w:rsid w:val="3A840B54"/>
    <w:rsid w:val="3ABB746A"/>
    <w:rsid w:val="3AF2550E"/>
    <w:rsid w:val="3AFD096D"/>
    <w:rsid w:val="3B360B21"/>
    <w:rsid w:val="3B5F4CC2"/>
    <w:rsid w:val="3B657064"/>
    <w:rsid w:val="3B6C5010"/>
    <w:rsid w:val="3B6D2889"/>
    <w:rsid w:val="3B712F5F"/>
    <w:rsid w:val="3BD154BC"/>
    <w:rsid w:val="3BE77A99"/>
    <w:rsid w:val="3BF74E2E"/>
    <w:rsid w:val="3C0D71A6"/>
    <w:rsid w:val="3C525B72"/>
    <w:rsid w:val="3C765D70"/>
    <w:rsid w:val="3C7B5B36"/>
    <w:rsid w:val="3C8058EB"/>
    <w:rsid w:val="3CA4434D"/>
    <w:rsid w:val="3CB13CBD"/>
    <w:rsid w:val="3CB80B75"/>
    <w:rsid w:val="3D4D0A53"/>
    <w:rsid w:val="3D6642F1"/>
    <w:rsid w:val="3D6A3759"/>
    <w:rsid w:val="3D6F1997"/>
    <w:rsid w:val="3DB62C80"/>
    <w:rsid w:val="3DF51D54"/>
    <w:rsid w:val="3E20225C"/>
    <w:rsid w:val="3E5664C8"/>
    <w:rsid w:val="3E993E6B"/>
    <w:rsid w:val="3F1A4015"/>
    <w:rsid w:val="3FB11ABD"/>
    <w:rsid w:val="3FE84AF5"/>
    <w:rsid w:val="4051774F"/>
    <w:rsid w:val="40580FB6"/>
    <w:rsid w:val="40A908B5"/>
    <w:rsid w:val="40BD2AEC"/>
    <w:rsid w:val="40E277BA"/>
    <w:rsid w:val="40F001D0"/>
    <w:rsid w:val="40FB5CBE"/>
    <w:rsid w:val="41056C14"/>
    <w:rsid w:val="411557DE"/>
    <w:rsid w:val="41230239"/>
    <w:rsid w:val="413661EC"/>
    <w:rsid w:val="414B742A"/>
    <w:rsid w:val="415223A7"/>
    <w:rsid w:val="419E382F"/>
    <w:rsid w:val="41A17AE3"/>
    <w:rsid w:val="41F14F47"/>
    <w:rsid w:val="427575D8"/>
    <w:rsid w:val="42780E56"/>
    <w:rsid w:val="42BF7825"/>
    <w:rsid w:val="42D8134D"/>
    <w:rsid w:val="42DE7882"/>
    <w:rsid w:val="4330728C"/>
    <w:rsid w:val="43523FC9"/>
    <w:rsid w:val="4385427A"/>
    <w:rsid w:val="439659AE"/>
    <w:rsid w:val="43BD62E9"/>
    <w:rsid w:val="441A41A0"/>
    <w:rsid w:val="442F2AB4"/>
    <w:rsid w:val="447C74A5"/>
    <w:rsid w:val="44BA263C"/>
    <w:rsid w:val="44BC7E20"/>
    <w:rsid w:val="450E1D80"/>
    <w:rsid w:val="451209DE"/>
    <w:rsid w:val="45221C03"/>
    <w:rsid w:val="454B5D7B"/>
    <w:rsid w:val="454C38AA"/>
    <w:rsid w:val="4589623E"/>
    <w:rsid w:val="45E94B98"/>
    <w:rsid w:val="45EF0819"/>
    <w:rsid w:val="45F068FD"/>
    <w:rsid w:val="46854FCA"/>
    <w:rsid w:val="468C51F4"/>
    <w:rsid w:val="46CE0B27"/>
    <w:rsid w:val="46FB15E1"/>
    <w:rsid w:val="470457CA"/>
    <w:rsid w:val="470B79D9"/>
    <w:rsid w:val="471935C5"/>
    <w:rsid w:val="472C667B"/>
    <w:rsid w:val="47431F48"/>
    <w:rsid w:val="47566A43"/>
    <w:rsid w:val="479D71B6"/>
    <w:rsid w:val="47BB529C"/>
    <w:rsid w:val="47CA3431"/>
    <w:rsid w:val="47D706DA"/>
    <w:rsid w:val="47F549CA"/>
    <w:rsid w:val="48013ED3"/>
    <w:rsid w:val="487348F3"/>
    <w:rsid w:val="487C3E72"/>
    <w:rsid w:val="4891283F"/>
    <w:rsid w:val="48A663A1"/>
    <w:rsid w:val="49126E75"/>
    <w:rsid w:val="499B7C71"/>
    <w:rsid w:val="49C07762"/>
    <w:rsid w:val="49F87F18"/>
    <w:rsid w:val="4A0D76B7"/>
    <w:rsid w:val="4A12700E"/>
    <w:rsid w:val="4B495563"/>
    <w:rsid w:val="4C44450B"/>
    <w:rsid w:val="4C670C33"/>
    <w:rsid w:val="4C861214"/>
    <w:rsid w:val="4C867E89"/>
    <w:rsid w:val="4CBD7A8D"/>
    <w:rsid w:val="4CED7111"/>
    <w:rsid w:val="4CF04DA2"/>
    <w:rsid w:val="4D6337CC"/>
    <w:rsid w:val="4DA11A0B"/>
    <w:rsid w:val="4DA333C4"/>
    <w:rsid w:val="4DA75E17"/>
    <w:rsid w:val="4DDF32B1"/>
    <w:rsid w:val="4DEA1932"/>
    <w:rsid w:val="4DF72AF6"/>
    <w:rsid w:val="4E1B7B92"/>
    <w:rsid w:val="4E1C4E86"/>
    <w:rsid w:val="4E223EC4"/>
    <w:rsid w:val="4E5439F4"/>
    <w:rsid w:val="4E8266B5"/>
    <w:rsid w:val="4E8B562E"/>
    <w:rsid w:val="4E961916"/>
    <w:rsid w:val="4EC752D8"/>
    <w:rsid w:val="4F0F6D5C"/>
    <w:rsid w:val="4F181FFD"/>
    <w:rsid w:val="4F2B2D52"/>
    <w:rsid w:val="4F372060"/>
    <w:rsid w:val="4FAC71D9"/>
    <w:rsid w:val="4FB71F90"/>
    <w:rsid w:val="4FE01DAA"/>
    <w:rsid w:val="4FE107A4"/>
    <w:rsid w:val="4FEB4598"/>
    <w:rsid w:val="501F52C8"/>
    <w:rsid w:val="507014BB"/>
    <w:rsid w:val="509978A8"/>
    <w:rsid w:val="509C6C9D"/>
    <w:rsid w:val="50A90B8B"/>
    <w:rsid w:val="50C54B8C"/>
    <w:rsid w:val="51100590"/>
    <w:rsid w:val="51324828"/>
    <w:rsid w:val="51680076"/>
    <w:rsid w:val="51906DE5"/>
    <w:rsid w:val="51B12699"/>
    <w:rsid w:val="51BC0C75"/>
    <w:rsid w:val="51E50601"/>
    <w:rsid w:val="520961A0"/>
    <w:rsid w:val="52807098"/>
    <w:rsid w:val="5281153F"/>
    <w:rsid w:val="52B43DC8"/>
    <w:rsid w:val="52CA33B6"/>
    <w:rsid w:val="530669C8"/>
    <w:rsid w:val="532A3E99"/>
    <w:rsid w:val="53314FB7"/>
    <w:rsid w:val="53A14450"/>
    <w:rsid w:val="53C226BE"/>
    <w:rsid w:val="54013E20"/>
    <w:rsid w:val="54537EB4"/>
    <w:rsid w:val="546442FE"/>
    <w:rsid w:val="552C03D9"/>
    <w:rsid w:val="55351816"/>
    <w:rsid w:val="55514264"/>
    <w:rsid w:val="55516895"/>
    <w:rsid w:val="558A55EA"/>
    <w:rsid w:val="55B30D1E"/>
    <w:rsid w:val="55D53B61"/>
    <w:rsid w:val="55F63943"/>
    <w:rsid w:val="569426A0"/>
    <w:rsid w:val="56A70AAE"/>
    <w:rsid w:val="571A7804"/>
    <w:rsid w:val="572A6403"/>
    <w:rsid w:val="57717B6A"/>
    <w:rsid w:val="577A554A"/>
    <w:rsid w:val="578D7EAC"/>
    <w:rsid w:val="57D2773B"/>
    <w:rsid w:val="57E178DA"/>
    <w:rsid w:val="57FC0590"/>
    <w:rsid w:val="58304CC2"/>
    <w:rsid w:val="58396858"/>
    <w:rsid w:val="58504806"/>
    <w:rsid w:val="58707996"/>
    <w:rsid w:val="589253DF"/>
    <w:rsid w:val="58F309F9"/>
    <w:rsid w:val="58F467E8"/>
    <w:rsid w:val="590E3F1F"/>
    <w:rsid w:val="5922105D"/>
    <w:rsid w:val="5932215F"/>
    <w:rsid w:val="596C28CA"/>
    <w:rsid w:val="59854466"/>
    <w:rsid w:val="59D35A2E"/>
    <w:rsid w:val="59E95878"/>
    <w:rsid w:val="5A173544"/>
    <w:rsid w:val="5A3C0062"/>
    <w:rsid w:val="5A575C75"/>
    <w:rsid w:val="5ABA7533"/>
    <w:rsid w:val="5ACD4DBA"/>
    <w:rsid w:val="5AD8768A"/>
    <w:rsid w:val="5AE30A6E"/>
    <w:rsid w:val="5B2521CB"/>
    <w:rsid w:val="5B63656E"/>
    <w:rsid w:val="5B783AF5"/>
    <w:rsid w:val="5BA32527"/>
    <w:rsid w:val="5BF352A7"/>
    <w:rsid w:val="5C250526"/>
    <w:rsid w:val="5C287530"/>
    <w:rsid w:val="5C424580"/>
    <w:rsid w:val="5C751242"/>
    <w:rsid w:val="5C783A9E"/>
    <w:rsid w:val="5CF83B17"/>
    <w:rsid w:val="5D04075E"/>
    <w:rsid w:val="5D072EDA"/>
    <w:rsid w:val="5D6C646E"/>
    <w:rsid w:val="5D8E4D74"/>
    <w:rsid w:val="5DCE34AD"/>
    <w:rsid w:val="5E1406F5"/>
    <w:rsid w:val="5E5271B2"/>
    <w:rsid w:val="5E7079E8"/>
    <w:rsid w:val="5EA42BF3"/>
    <w:rsid w:val="5EBB6F28"/>
    <w:rsid w:val="5EE83E79"/>
    <w:rsid w:val="60500A7F"/>
    <w:rsid w:val="60535692"/>
    <w:rsid w:val="607326D5"/>
    <w:rsid w:val="60885651"/>
    <w:rsid w:val="608E676A"/>
    <w:rsid w:val="60A44A60"/>
    <w:rsid w:val="60BF6229"/>
    <w:rsid w:val="60CE2EFD"/>
    <w:rsid w:val="610C062C"/>
    <w:rsid w:val="615C31FA"/>
    <w:rsid w:val="61823FEF"/>
    <w:rsid w:val="61E86E24"/>
    <w:rsid w:val="61EA5538"/>
    <w:rsid w:val="61FD09F5"/>
    <w:rsid w:val="62A83DA2"/>
    <w:rsid w:val="62B5163A"/>
    <w:rsid w:val="62BC1BC8"/>
    <w:rsid w:val="62D7760E"/>
    <w:rsid w:val="62F5613F"/>
    <w:rsid w:val="631F00AA"/>
    <w:rsid w:val="634A082D"/>
    <w:rsid w:val="635529D6"/>
    <w:rsid w:val="639D1019"/>
    <w:rsid w:val="639E34A0"/>
    <w:rsid w:val="63C0691C"/>
    <w:rsid w:val="64723139"/>
    <w:rsid w:val="6478314F"/>
    <w:rsid w:val="64A5470C"/>
    <w:rsid w:val="64C00027"/>
    <w:rsid w:val="65324746"/>
    <w:rsid w:val="653C50AD"/>
    <w:rsid w:val="655D61D2"/>
    <w:rsid w:val="65BA49DC"/>
    <w:rsid w:val="65EF2677"/>
    <w:rsid w:val="6601057F"/>
    <w:rsid w:val="663A2B71"/>
    <w:rsid w:val="663A60ED"/>
    <w:rsid w:val="66664126"/>
    <w:rsid w:val="668472F8"/>
    <w:rsid w:val="67C0345E"/>
    <w:rsid w:val="67D001A7"/>
    <w:rsid w:val="67D665C6"/>
    <w:rsid w:val="67F25494"/>
    <w:rsid w:val="67FA0722"/>
    <w:rsid w:val="681607FC"/>
    <w:rsid w:val="68465A8F"/>
    <w:rsid w:val="686804C8"/>
    <w:rsid w:val="68812AA8"/>
    <w:rsid w:val="6884475D"/>
    <w:rsid w:val="68910859"/>
    <w:rsid w:val="68F725A0"/>
    <w:rsid w:val="69121180"/>
    <w:rsid w:val="693F30DB"/>
    <w:rsid w:val="697A152F"/>
    <w:rsid w:val="69EA40C8"/>
    <w:rsid w:val="69F47A39"/>
    <w:rsid w:val="6A002FDE"/>
    <w:rsid w:val="6A3E6BDD"/>
    <w:rsid w:val="6A7816BA"/>
    <w:rsid w:val="6A8D3926"/>
    <w:rsid w:val="6AB2295B"/>
    <w:rsid w:val="6AC15AF3"/>
    <w:rsid w:val="6B2A040B"/>
    <w:rsid w:val="6B3D23BE"/>
    <w:rsid w:val="6B737CD7"/>
    <w:rsid w:val="6B87410A"/>
    <w:rsid w:val="6BB22F8C"/>
    <w:rsid w:val="6BC226FB"/>
    <w:rsid w:val="6C757127"/>
    <w:rsid w:val="6C7818EF"/>
    <w:rsid w:val="6C9011EC"/>
    <w:rsid w:val="6D303CD9"/>
    <w:rsid w:val="6D477506"/>
    <w:rsid w:val="6D4B7CA5"/>
    <w:rsid w:val="6D671205"/>
    <w:rsid w:val="6DA51FB8"/>
    <w:rsid w:val="6DB75878"/>
    <w:rsid w:val="6DCF08D5"/>
    <w:rsid w:val="6DF84BE1"/>
    <w:rsid w:val="6E161558"/>
    <w:rsid w:val="6E443E39"/>
    <w:rsid w:val="6E6013CB"/>
    <w:rsid w:val="6E8965E0"/>
    <w:rsid w:val="6F0A0B69"/>
    <w:rsid w:val="6F2E4A67"/>
    <w:rsid w:val="6F98243B"/>
    <w:rsid w:val="6FA43C3D"/>
    <w:rsid w:val="6FBD3A6B"/>
    <w:rsid w:val="6FE31BC8"/>
    <w:rsid w:val="6FE628A0"/>
    <w:rsid w:val="6FFB313C"/>
    <w:rsid w:val="702505DA"/>
    <w:rsid w:val="706B7FC3"/>
    <w:rsid w:val="70B2027D"/>
    <w:rsid w:val="70EE4A06"/>
    <w:rsid w:val="71095FAF"/>
    <w:rsid w:val="71185C9D"/>
    <w:rsid w:val="71324BF0"/>
    <w:rsid w:val="71842CA2"/>
    <w:rsid w:val="71B46D8F"/>
    <w:rsid w:val="71BE3170"/>
    <w:rsid w:val="71D8725A"/>
    <w:rsid w:val="71E62B74"/>
    <w:rsid w:val="726A151C"/>
    <w:rsid w:val="72817AC3"/>
    <w:rsid w:val="728624D4"/>
    <w:rsid w:val="72B268CE"/>
    <w:rsid w:val="72D341C0"/>
    <w:rsid w:val="72D36417"/>
    <w:rsid w:val="73283254"/>
    <w:rsid w:val="732C7689"/>
    <w:rsid w:val="732E4737"/>
    <w:rsid w:val="7351320D"/>
    <w:rsid w:val="7397120A"/>
    <w:rsid w:val="73992DB7"/>
    <w:rsid w:val="73F85C50"/>
    <w:rsid w:val="74121BF4"/>
    <w:rsid w:val="742D4538"/>
    <w:rsid w:val="7492171B"/>
    <w:rsid w:val="74B71396"/>
    <w:rsid w:val="74CE2D4A"/>
    <w:rsid w:val="74D66366"/>
    <w:rsid w:val="74D95FB4"/>
    <w:rsid w:val="74F03A5C"/>
    <w:rsid w:val="752208F5"/>
    <w:rsid w:val="753A006D"/>
    <w:rsid w:val="756B58C3"/>
    <w:rsid w:val="75A901CA"/>
    <w:rsid w:val="75B812E2"/>
    <w:rsid w:val="75EA0FA8"/>
    <w:rsid w:val="764C2CE9"/>
    <w:rsid w:val="767E3C97"/>
    <w:rsid w:val="769C0120"/>
    <w:rsid w:val="76FE2E36"/>
    <w:rsid w:val="773E6AD5"/>
    <w:rsid w:val="776D160D"/>
    <w:rsid w:val="77895803"/>
    <w:rsid w:val="77A0511B"/>
    <w:rsid w:val="7801149D"/>
    <w:rsid w:val="780E228A"/>
    <w:rsid w:val="78C239ED"/>
    <w:rsid w:val="78C66BFE"/>
    <w:rsid w:val="78EE6AAE"/>
    <w:rsid w:val="78FC11ED"/>
    <w:rsid w:val="79000757"/>
    <w:rsid w:val="792D4990"/>
    <w:rsid w:val="793C5C9A"/>
    <w:rsid w:val="7948373D"/>
    <w:rsid w:val="7975367D"/>
    <w:rsid w:val="79800EA5"/>
    <w:rsid w:val="79853D66"/>
    <w:rsid w:val="79855CC0"/>
    <w:rsid w:val="7999286C"/>
    <w:rsid w:val="79BF16BF"/>
    <w:rsid w:val="79BF351A"/>
    <w:rsid w:val="79C404C1"/>
    <w:rsid w:val="79C43CEE"/>
    <w:rsid w:val="79FF4C05"/>
    <w:rsid w:val="7A2E3808"/>
    <w:rsid w:val="7A355038"/>
    <w:rsid w:val="7A3E768E"/>
    <w:rsid w:val="7A81787A"/>
    <w:rsid w:val="7AE501DD"/>
    <w:rsid w:val="7AEF7FD7"/>
    <w:rsid w:val="7AF21E2D"/>
    <w:rsid w:val="7B2D44BF"/>
    <w:rsid w:val="7B6719B6"/>
    <w:rsid w:val="7B694D74"/>
    <w:rsid w:val="7B6B55EB"/>
    <w:rsid w:val="7B76433B"/>
    <w:rsid w:val="7B7B6840"/>
    <w:rsid w:val="7B8E7F4E"/>
    <w:rsid w:val="7B9975B8"/>
    <w:rsid w:val="7BC52058"/>
    <w:rsid w:val="7BD718F2"/>
    <w:rsid w:val="7BF2284E"/>
    <w:rsid w:val="7C5540FD"/>
    <w:rsid w:val="7CBA24A5"/>
    <w:rsid w:val="7D5B0556"/>
    <w:rsid w:val="7D5C254A"/>
    <w:rsid w:val="7D7C5C6B"/>
    <w:rsid w:val="7D980BA4"/>
    <w:rsid w:val="7DFC5BDB"/>
    <w:rsid w:val="7E2611BB"/>
    <w:rsid w:val="7E404A05"/>
    <w:rsid w:val="7E7A6A42"/>
    <w:rsid w:val="7E99333A"/>
    <w:rsid w:val="7EA86FA8"/>
    <w:rsid w:val="7EC76481"/>
    <w:rsid w:val="7EE44FF1"/>
    <w:rsid w:val="7EF315FE"/>
    <w:rsid w:val="7F2E11DF"/>
    <w:rsid w:val="7F3574BD"/>
    <w:rsid w:val="7F626C1D"/>
    <w:rsid w:val="7F720F56"/>
    <w:rsid w:val="7F834C6C"/>
    <w:rsid w:val="7F8D0064"/>
    <w:rsid w:val="7F8E4765"/>
    <w:rsid w:val="7FAE160D"/>
    <w:rsid w:val="7FFC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/>
    </w:p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8">
    <w:name w:val="font5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9">
    <w:name w:val="font41"/>
    <w:basedOn w:val="5"/>
    <w:qFormat/>
    <w:uiPriority w:val="0"/>
    <w:rPr>
      <w:rFonts w:ascii="OHTESG + TimesNewRomanPSMT" w:hAnsi="OHTESG + TimesNewRomanPSMT" w:eastAsia="OHTESG + TimesNewRomanPSMT" w:cs="OHTESG + TimesNewRomanPSMT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2019-09-06T02:27:00Z</dcterms:created>
  <dc:creator>LILG</dc:creator>
  <cp:lastModifiedBy>NF-ZCZX01</cp:lastModifiedBy>
  <cp:lastPrinted>2019-09-06T06:09:00Z</cp:lastPrinted>
  <dcterms:modified xsi:type="dcterms:W3CDTF">2019-10-12T09:25:35Z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