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《苏地2012-G-81地块10KV高低压配电安装工程招标文件》</w:t>
      </w:r>
    </w:p>
    <w:p>
      <w:pPr>
        <w:jc w:val="center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补充</w:t>
      </w:r>
      <w:r>
        <w:rPr>
          <w:rFonts w:hint="eastAsia"/>
          <w:sz w:val="36"/>
          <w:szCs w:val="36"/>
          <w:lang w:val="en-US" w:eastAsia="zh-CN"/>
        </w:rPr>
        <w:t>通知（一）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致投标人：</w:t>
      </w:r>
    </w:p>
    <w:p>
      <w:pPr>
        <w:ind w:firstLine="560" w:firstLineChars="200"/>
      </w:pPr>
      <w:r>
        <w:rPr>
          <w:rFonts w:hint="eastAsia"/>
          <w:sz w:val="28"/>
          <w:szCs w:val="28"/>
          <w:lang w:val="en-US" w:eastAsia="zh-CN"/>
        </w:rPr>
        <w:t>根据招标情况，</w:t>
      </w:r>
      <w:r>
        <w:rPr>
          <w:rFonts w:hint="default"/>
          <w:sz w:val="28"/>
          <w:szCs w:val="28"/>
          <w:lang w:val="en-US" w:eastAsia="zh-CN"/>
        </w:rPr>
        <w:t>请</w:t>
      </w:r>
      <w:r>
        <w:rPr>
          <w:rFonts w:hint="eastAsia"/>
          <w:sz w:val="28"/>
          <w:szCs w:val="28"/>
          <w:lang w:val="en-US" w:eastAsia="zh-CN"/>
        </w:rPr>
        <w:t>投标人按我司</w:t>
      </w:r>
      <w:r>
        <w:rPr>
          <w:rFonts w:hint="default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default"/>
          <w:sz w:val="28"/>
          <w:szCs w:val="28"/>
          <w:lang w:val="en-US" w:eastAsia="zh-CN"/>
        </w:rPr>
        <w:t>1月18日发布</w:t>
      </w:r>
      <w:r>
        <w:rPr>
          <w:rFonts w:hint="eastAsia"/>
          <w:sz w:val="28"/>
          <w:szCs w:val="28"/>
          <w:lang w:val="en-US" w:eastAsia="zh-CN"/>
        </w:rPr>
        <w:t>的《</w:t>
      </w:r>
      <w:r>
        <w:rPr>
          <w:rFonts w:hint="default"/>
          <w:sz w:val="28"/>
          <w:szCs w:val="28"/>
          <w:lang w:val="en-US" w:eastAsia="zh-CN"/>
        </w:rPr>
        <w:t>苏地2012-G-81地块10KV高低压配电安装工程招标文件</w:t>
      </w:r>
      <w:r>
        <w:rPr>
          <w:rFonts w:hint="eastAsia"/>
          <w:sz w:val="28"/>
          <w:szCs w:val="28"/>
          <w:lang w:val="en-US" w:eastAsia="zh-CN"/>
        </w:rPr>
        <w:t>答疑纪要一》附件中的《</w:t>
      </w:r>
      <w:r>
        <w:rPr>
          <w:rFonts w:hint="default"/>
          <w:sz w:val="28"/>
          <w:szCs w:val="28"/>
          <w:lang w:val="en-US" w:eastAsia="zh-CN"/>
        </w:rPr>
        <w:t>投标报价清单</w:t>
      </w:r>
      <w:r>
        <w:rPr>
          <w:rFonts w:hint="eastAsia"/>
          <w:sz w:val="28"/>
          <w:szCs w:val="28"/>
          <w:lang w:val="en-US" w:eastAsia="zh-CN"/>
        </w:rPr>
        <w:t>》编制经济标相关内容</w:t>
      </w:r>
      <w:r>
        <w:rPr>
          <w:rFonts w:hint="default"/>
          <w:sz w:val="28"/>
          <w:szCs w:val="28"/>
          <w:lang w:val="en-US" w:eastAsia="zh-CN"/>
        </w:rPr>
        <w:t>，但其中的《综合单价分析表》</w:t>
      </w:r>
      <w:r>
        <w:rPr>
          <w:rFonts w:hint="eastAsia"/>
          <w:sz w:val="28"/>
          <w:szCs w:val="28"/>
          <w:lang w:val="en-US" w:eastAsia="zh-CN"/>
        </w:rPr>
        <w:t>按以下格式执行：</w:t>
      </w:r>
    </w:p>
    <w:p>
      <w:pPr>
        <w:numPr>
          <w:ilvl w:val="0"/>
          <w:numId w:val="0"/>
        </w:numPr>
        <w:ind w:left="560" w:firstLine="0"/>
        <w:rPr>
          <w:sz w:val="28"/>
          <w:szCs w:val="28"/>
        </w:rPr>
      </w:pPr>
      <w:bookmarkStart w:id="0" w:name="_GoBack"/>
      <w:bookmarkEnd w:id="0"/>
    </w:p>
    <w:p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3554095"/>
            <wp:effectExtent l="0" t="0" r="2540" b="8255"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1、表中（二）材料费=2.1（主材费或设备费）+2.2（辅材费）。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2、表中（六）利润：取消利润等于备注栏中“四+五”的文字说明。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3、表中（七）规费：取消规费等于备注栏中“四+五+六”的文字说明。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特此通知</w:t>
      </w:r>
      <w:r>
        <w:rPr>
          <w:rFonts w:hint="eastAsia" w:ascii="宋体" w:hAnsi="宋体" w:cs="宋体"/>
          <w:sz w:val="28"/>
          <w:szCs w:val="28"/>
          <w:lang w:eastAsia="zh-CN"/>
        </w:rPr>
        <w:t>！</w:t>
      </w:r>
    </w:p>
    <w:p>
      <w:pPr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苏州南峰投资发展有限公司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2020.3.1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</w:p>
    <w:sectPr>
      <w:pgSz w:w="11906" w:h="16838"/>
      <w:pgMar w:top="1588" w:right="1304" w:bottom="158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75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274</Characters>
  <Paragraphs>12</Paragraphs>
  <TotalTime>16</TotalTime>
  <ScaleCrop>false</ScaleCrop>
  <LinksUpToDate>false</LinksUpToDate>
  <CharactersWithSpaces>285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2020-03-10T07:27:00Z</dcterms:created>
  <dc:creator>nanfeng</dc:creator>
  <cp:lastModifiedBy>任洁</cp:lastModifiedBy>
  <dcterms:modified xsi:type="dcterms:W3CDTF">2020-03-11T08:05:09Z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