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《苏地2012-G-81地块10KV高低压配电安装工程招标文件》</w:t>
      </w:r>
    </w:p>
    <w:p>
      <w:pPr>
        <w:jc w:val="center"/>
        <w:rPr>
          <w:rFonts w:hint="eastAsia" w:eastAsia="宋体"/>
          <w:sz w:val="36"/>
          <w:szCs w:val="36"/>
          <w:lang w:val="en-US" w:eastAsia="zh-CN"/>
        </w:rPr>
      </w:pPr>
      <w:r>
        <w:rPr>
          <w:rFonts w:hint="eastAsia"/>
          <w:sz w:val="36"/>
          <w:szCs w:val="36"/>
        </w:rPr>
        <w:t>补充</w:t>
      </w:r>
      <w:r>
        <w:rPr>
          <w:rFonts w:hint="eastAsia"/>
          <w:sz w:val="36"/>
          <w:szCs w:val="36"/>
          <w:lang w:val="en-US" w:eastAsia="zh-CN"/>
        </w:rPr>
        <w:t>通知（二）</w:t>
      </w:r>
    </w:p>
    <w:p>
      <w:pPr>
        <w:rPr>
          <w:sz w:val="28"/>
          <w:szCs w:val="28"/>
        </w:rPr>
      </w:pPr>
      <w:r>
        <w:rPr>
          <w:rFonts w:hint="eastAsia"/>
          <w:sz w:val="28"/>
          <w:szCs w:val="28"/>
        </w:rPr>
        <w:t>致投标人：</w:t>
      </w:r>
    </w:p>
    <w:p>
      <w:pPr>
        <w:ind w:firstLine="560" w:firstLineChars="200"/>
        <w:rPr>
          <w:rFonts w:hint="eastAsia"/>
          <w:sz w:val="28"/>
          <w:szCs w:val="28"/>
          <w:lang w:val="en-US" w:eastAsia="zh-CN"/>
        </w:rPr>
      </w:pPr>
      <w:r>
        <w:rPr>
          <w:rFonts w:hint="eastAsia"/>
          <w:sz w:val="28"/>
          <w:szCs w:val="28"/>
          <w:lang w:val="en-US" w:eastAsia="zh-CN"/>
        </w:rPr>
        <w:t>根据招标情况，现将本次招标的部分事项确定如下：</w:t>
      </w:r>
    </w:p>
    <w:p>
      <w:pPr>
        <w:numPr>
          <w:ilvl w:val="0"/>
          <w:numId w:val="1"/>
        </w:numPr>
        <w:ind w:firstLine="560" w:firstLineChars="200"/>
        <w:rPr>
          <w:rFonts w:hint="eastAsia"/>
          <w:sz w:val="28"/>
          <w:szCs w:val="28"/>
          <w:lang w:val="en-US" w:eastAsia="zh-CN"/>
        </w:rPr>
      </w:pPr>
      <w:r>
        <w:rPr>
          <w:rFonts w:hint="eastAsia"/>
          <w:sz w:val="28"/>
          <w:szCs w:val="28"/>
          <w:lang w:val="en-US" w:eastAsia="zh-CN"/>
        </w:rPr>
        <w:t>本次招标的最终统一招标图纸为我司2020年1月10日发布的《苏地2012-G-81号地块10kV高低压变配电工程招标文件》附件十。</w:t>
      </w:r>
    </w:p>
    <w:p>
      <w:pPr>
        <w:numPr>
          <w:ilvl w:val="0"/>
          <w:numId w:val="1"/>
        </w:numPr>
        <w:ind w:firstLine="560" w:firstLineChars="200"/>
        <w:rPr>
          <w:rFonts w:hint="eastAsia"/>
          <w:sz w:val="28"/>
          <w:szCs w:val="28"/>
          <w:lang w:val="en-US" w:eastAsia="zh-CN"/>
        </w:rPr>
      </w:pPr>
      <w:r>
        <w:rPr>
          <w:rFonts w:hint="eastAsia"/>
          <w:sz w:val="28"/>
          <w:szCs w:val="28"/>
          <w:lang w:val="en-US" w:eastAsia="zh-CN"/>
        </w:rPr>
        <w:t>接收投标文件经济标书（纸质版及电子版）及技术标书（纸质版，内容须与已提交的电子版一致，含投标单位对技术标书的澄清内容）的截止时间为2020年3月23日16:00时（请务必确保我司在此时间前收到投标文件）。技术标书、经济标书分开装袋密封，不得置于同一袋中。</w:t>
      </w:r>
    </w:p>
    <w:p>
      <w:pPr>
        <w:numPr>
          <w:ilvl w:val="0"/>
          <w:numId w:val="1"/>
        </w:numPr>
        <w:ind w:firstLine="560" w:firstLineChars="200"/>
        <w:rPr>
          <w:rFonts w:hint="eastAsia"/>
          <w:sz w:val="28"/>
          <w:szCs w:val="28"/>
          <w:lang w:val="en-US" w:eastAsia="zh-CN"/>
        </w:rPr>
      </w:pPr>
      <w:r>
        <w:rPr>
          <w:rFonts w:hint="eastAsia"/>
          <w:sz w:val="28"/>
          <w:szCs w:val="28"/>
          <w:lang w:val="en-US" w:eastAsia="zh-CN"/>
        </w:rPr>
        <w:t>接收投标文件（纸质版及电子版）的地址分别为以下两个：</w:t>
      </w:r>
    </w:p>
    <w:p>
      <w:pPr>
        <w:ind w:firstLine="560" w:firstLineChars="200"/>
        <w:rPr>
          <w:rFonts w:hint="eastAsia"/>
          <w:sz w:val="28"/>
          <w:szCs w:val="28"/>
          <w:lang w:val="en-US" w:eastAsia="zh-CN"/>
        </w:rPr>
      </w:pPr>
      <w:r>
        <w:rPr>
          <w:rFonts w:hint="eastAsia"/>
          <w:sz w:val="28"/>
          <w:szCs w:val="28"/>
          <w:lang w:val="en-US" w:eastAsia="zh-CN"/>
        </w:rPr>
        <w:t>地址1：江苏省苏州市吴中区金庭镇大桥路26号，收件人：任洁；电话：0512-66376813；</w:t>
      </w:r>
    </w:p>
    <w:p>
      <w:pPr>
        <w:ind w:firstLine="560" w:firstLineChars="200"/>
        <w:rPr>
          <w:rFonts w:hint="eastAsia"/>
          <w:sz w:val="28"/>
          <w:szCs w:val="28"/>
          <w:lang w:val="en-US" w:eastAsia="zh-CN"/>
        </w:rPr>
      </w:pPr>
      <w:r>
        <w:rPr>
          <w:rFonts w:hint="eastAsia"/>
          <w:sz w:val="28"/>
          <w:szCs w:val="28"/>
          <w:lang w:val="en-US" w:eastAsia="zh-CN"/>
        </w:rPr>
        <w:t>地址2：广东省东莞市南城街道鸿福路106号南峰中心17楼招采中心，收件人：徐家慧；电话：0769-23663666-865。</w:t>
      </w:r>
    </w:p>
    <w:p>
      <w:pPr>
        <w:ind w:firstLine="560" w:firstLineChars="200"/>
        <w:rPr>
          <w:rFonts w:hint="eastAsia"/>
          <w:sz w:val="28"/>
          <w:szCs w:val="28"/>
          <w:lang w:val="en-US" w:eastAsia="zh-CN"/>
        </w:rPr>
      </w:pPr>
      <w:r>
        <w:rPr>
          <w:rFonts w:hint="eastAsia"/>
          <w:sz w:val="28"/>
          <w:szCs w:val="28"/>
          <w:lang w:val="en-US" w:eastAsia="zh-CN"/>
        </w:rPr>
        <w:t>请将三份投标文件（一份正本、二份副本，正本与副本不一致之处以正本为准。）寄至地址2，一份投标文件（副本）寄至地址1。四份标书须同时交由顺丰快递寄出，我司不接受邮费到付件。</w:t>
      </w:r>
    </w:p>
    <w:p>
      <w:pPr>
        <w:ind w:firstLine="560" w:firstLineChars="200"/>
        <w:rPr>
          <w:rFonts w:hint="eastAsia"/>
          <w:sz w:val="28"/>
          <w:szCs w:val="28"/>
          <w:lang w:val="en-US" w:eastAsia="zh-CN"/>
        </w:rPr>
      </w:pPr>
      <w:r>
        <w:rPr>
          <w:rFonts w:hint="eastAsia"/>
          <w:sz w:val="28"/>
          <w:szCs w:val="28"/>
          <w:lang w:val="en-US" w:eastAsia="zh-CN"/>
        </w:rPr>
        <w:t>四、投标文件的经济标书应包括以下内容：</w:t>
      </w:r>
    </w:p>
    <w:p>
      <w:p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①投标书；（按我司发布的统一格式填报）</w:t>
      </w:r>
    </w:p>
    <w:p>
      <w:pPr>
        <w:ind w:firstLine="1120"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②投标报价清单；（按我司发布的统一格式填报）</w:t>
      </w:r>
    </w:p>
    <w:p>
      <w:pPr>
        <w:ind w:firstLine="1120" w:firstLineChars="400"/>
        <w:rPr>
          <w:rFonts w:hint="eastAsia"/>
          <w:sz w:val="28"/>
          <w:szCs w:val="28"/>
          <w:lang w:val="en-US" w:eastAsia="zh-CN"/>
        </w:rPr>
      </w:pPr>
      <w:r>
        <w:rPr>
          <w:rFonts w:hint="eastAsia" w:asciiTheme="minorEastAsia" w:hAnsiTheme="minorEastAsia" w:eastAsiaTheme="minorEastAsia" w:cstheme="minorEastAsia"/>
          <w:sz w:val="28"/>
          <w:szCs w:val="28"/>
          <w:lang w:val="en-US" w:eastAsia="zh-CN"/>
        </w:rPr>
        <w:t>③投标</w:t>
      </w:r>
      <w:r>
        <w:rPr>
          <w:rFonts w:hint="eastAsia"/>
          <w:sz w:val="28"/>
          <w:szCs w:val="28"/>
          <w:lang w:val="en-US" w:eastAsia="zh-CN"/>
        </w:rPr>
        <w:t>文件（含经济标书、技术标书）的电子版光盘或优盘一张（投标报价清单的格式须为EXCEL格式）。</w:t>
      </w:r>
    </w:p>
    <w:p>
      <w:pPr>
        <w:ind w:firstLine="560" w:firstLineChars="200"/>
        <w:rPr>
          <w:rFonts w:hint="eastAsia"/>
          <w:sz w:val="28"/>
          <w:szCs w:val="28"/>
          <w:lang w:val="en-US" w:eastAsia="zh-CN"/>
        </w:rPr>
      </w:pPr>
      <w:r>
        <w:rPr>
          <w:rFonts w:hint="eastAsia"/>
          <w:sz w:val="28"/>
          <w:szCs w:val="28"/>
          <w:lang w:val="en-US" w:eastAsia="zh-CN"/>
        </w:rPr>
        <w:t>（注：所有复印件须加盖投标单位公章方为有效。）</w:t>
      </w:r>
    </w:p>
    <w:p>
      <w:pPr>
        <w:ind w:firstLine="560" w:firstLineChars="200"/>
        <w:rPr>
          <w:rFonts w:hint="default"/>
          <w:sz w:val="28"/>
          <w:szCs w:val="28"/>
          <w:lang w:val="en-US" w:eastAsia="zh-CN"/>
        </w:rPr>
      </w:pPr>
      <w:r>
        <w:rPr>
          <w:rFonts w:hint="eastAsia"/>
          <w:sz w:val="28"/>
          <w:szCs w:val="28"/>
          <w:lang w:val="en-US" w:eastAsia="zh-CN"/>
        </w:rPr>
        <w:t>五、经济标书的电子版只能以光盘或优盘方式随纸质经济标书同时提交到地址2，不得以电子邮件</w:t>
      </w:r>
      <w:r>
        <w:rPr>
          <w:rFonts w:hint="eastAsia" w:asciiTheme="minorEastAsia" w:hAnsiTheme="minorEastAsia" w:eastAsiaTheme="minorEastAsia" w:cstheme="minorEastAsia"/>
          <w:sz w:val="28"/>
          <w:szCs w:val="28"/>
          <w:lang w:val="en-US" w:eastAsia="zh-CN"/>
        </w:rPr>
        <w:t>、微信、QQ等其他</w:t>
      </w:r>
      <w:r>
        <w:rPr>
          <w:rFonts w:hint="eastAsia"/>
          <w:sz w:val="28"/>
          <w:szCs w:val="28"/>
          <w:lang w:val="en-US" w:eastAsia="zh-CN"/>
        </w:rPr>
        <w:t>方式提交，否则将导致投标文件无效。</w:t>
      </w:r>
    </w:p>
    <w:p>
      <w:pPr>
        <w:rPr>
          <w:sz w:val="28"/>
          <w:szCs w:val="28"/>
        </w:rPr>
      </w:pPr>
      <w:r>
        <w:rPr>
          <w:rFonts w:hint="eastAsia"/>
          <w:sz w:val="28"/>
          <w:szCs w:val="28"/>
        </w:rPr>
        <w:t xml:space="preserve">    </w:t>
      </w:r>
      <w:r>
        <w:rPr>
          <w:rFonts w:hint="eastAsia"/>
          <w:sz w:val="28"/>
          <w:szCs w:val="28"/>
          <w:lang w:eastAsia="zh-CN"/>
        </w:rPr>
        <w:t>六</w:t>
      </w:r>
      <w:r>
        <w:rPr>
          <w:rFonts w:hint="eastAsia"/>
          <w:sz w:val="28"/>
          <w:szCs w:val="28"/>
        </w:rPr>
        <w:t>、</w:t>
      </w:r>
      <w:r>
        <w:rPr>
          <w:rFonts w:hint="eastAsia"/>
          <w:sz w:val="28"/>
          <w:szCs w:val="28"/>
          <w:lang w:val="en-US" w:eastAsia="zh-CN"/>
        </w:rPr>
        <w:t>本通知未尽事宜按我司以往发布的招标文件（含答疑纪要、补充通知）执行</w:t>
      </w:r>
      <w:r>
        <w:rPr>
          <w:rFonts w:hint="eastAsia"/>
          <w:sz w:val="28"/>
          <w:szCs w:val="28"/>
        </w:rPr>
        <w:t>。</w:t>
      </w:r>
    </w:p>
    <w:p>
      <w:pPr>
        <w:ind w:firstLine="560" w:firstLineChars="200"/>
        <w:rPr>
          <w:rFonts w:hint="eastAsia" w:ascii="宋体" w:hAnsi="宋体" w:cs="宋体"/>
          <w:sz w:val="28"/>
          <w:szCs w:val="28"/>
          <w:lang w:eastAsia="zh-CN"/>
        </w:rPr>
      </w:pPr>
      <w:r>
        <w:rPr>
          <w:rFonts w:hint="eastAsia" w:ascii="宋体" w:hAnsi="宋体" w:eastAsia="宋体" w:cs="宋体"/>
          <w:sz w:val="28"/>
          <w:szCs w:val="28"/>
          <w:lang w:eastAsia="zh-CN"/>
        </w:rPr>
        <w:t>特此通知</w:t>
      </w:r>
      <w:r>
        <w:rPr>
          <w:rFonts w:hint="eastAsia" w:ascii="宋体" w:hAnsi="宋体" w:cs="宋体"/>
          <w:sz w:val="28"/>
          <w:szCs w:val="28"/>
          <w:lang w:eastAsia="zh-CN"/>
        </w:rPr>
        <w:t>。</w:t>
      </w:r>
    </w:p>
    <w:p>
      <w:pPr>
        <w:ind w:firstLine="560" w:firstLineChars="200"/>
        <w:rPr>
          <w:rFonts w:hint="eastAsia" w:ascii="宋体" w:hAnsi="宋体" w:cs="宋体"/>
          <w:sz w:val="28"/>
          <w:szCs w:val="28"/>
          <w:lang w:eastAsia="zh-CN"/>
        </w:rPr>
      </w:pPr>
    </w:p>
    <w:p>
      <w:pPr>
        <w:jc w:val="right"/>
        <w:rPr>
          <w:rFonts w:ascii="宋体" w:hAnsi="宋体" w:eastAsia="宋体" w:cs="宋体"/>
          <w:sz w:val="28"/>
          <w:szCs w:val="28"/>
        </w:rPr>
      </w:pPr>
      <w:r>
        <w:rPr>
          <w:rFonts w:hint="eastAsia" w:ascii="宋体" w:hAnsi="宋体" w:eastAsia="宋体" w:cs="宋体"/>
          <w:sz w:val="28"/>
          <w:szCs w:val="28"/>
        </w:rPr>
        <w:t>苏州南峰投</w:t>
      </w:r>
      <w:bookmarkStart w:id="0" w:name="_GoBack"/>
      <w:bookmarkEnd w:id="0"/>
      <w:r>
        <w:rPr>
          <w:rFonts w:hint="eastAsia" w:ascii="宋体" w:hAnsi="宋体" w:eastAsia="宋体" w:cs="宋体"/>
          <w:sz w:val="28"/>
          <w:szCs w:val="28"/>
        </w:rPr>
        <w:t>资发展有限公司</w:t>
      </w:r>
    </w:p>
    <w:p>
      <w:pPr>
        <w:jc w:val="right"/>
        <w:rPr>
          <w:rFonts w:hint="eastAsia" w:ascii="宋体" w:hAnsi="宋体" w:eastAsia="宋体" w:cs="宋体"/>
          <w:sz w:val="28"/>
          <w:szCs w:val="28"/>
          <w:lang w:eastAsia="zh-CN"/>
        </w:rPr>
      </w:pPr>
      <w:r>
        <w:rPr>
          <w:rFonts w:hint="eastAsia" w:ascii="宋体" w:hAnsi="宋体" w:eastAsia="宋体" w:cs="宋体"/>
          <w:sz w:val="28"/>
          <w:szCs w:val="28"/>
        </w:rPr>
        <w:t>2020.3.1</w:t>
      </w:r>
      <w:r>
        <w:rPr>
          <w:rFonts w:hint="eastAsia" w:ascii="宋体" w:hAnsi="宋体" w:cs="宋体"/>
          <w:sz w:val="28"/>
          <w:szCs w:val="28"/>
          <w:lang w:val="en-US" w:eastAsia="zh-CN"/>
        </w:rPr>
        <w:t>6</w:t>
      </w:r>
    </w:p>
    <w:sectPr>
      <w:pgSz w:w="11906" w:h="16838"/>
      <w:pgMar w:top="1588" w:right="1304" w:bottom="158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D5D6B"/>
    <w:multiLevelType w:val="singleLevel"/>
    <w:tmpl w:val="909D5D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99004D"/>
    <w:rsid w:val="1F6D6EF3"/>
    <w:rsid w:val="21E55D78"/>
    <w:rsid w:val="2E0067B1"/>
    <w:rsid w:val="375F0180"/>
    <w:rsid w:val="44C87806"/>
    <w:rsid w:val="6068252E"/>
    <w:rsid w:val="65EE4159"/>
    <w:rsid w:val="7560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宋体"/>
      <w:kern w:val="2"/>
      <w:sz w:val="18"/>
      <w:szCs w:val="18"/>
    </w:rPr>
  </w:style>
  <w:style w:type="character" w:customStyle="1" w:styleId="7">
    <w:name w:val="页脚 字符"/>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234</Words>
  <Characters>274</Characters>
  <Paragraphs>12</Paragraphs>
  <TotalTime>14</TotalTime>
  <ScaleCrop>false</ScaleCrop>
  <LinksUpToDate>false</LinksUpToDate>
  <CharactersWithSpaces>285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2020-03-10T07:27:00Z</dcterms:created>
  <dc:creator>nanfeng</dc:creator>
  <cp:lastModifiedBy>NF-ZCZX01</cp:lastModifiedBy>
  <dcterms:modified xsi:type="dcterms:W3CDTF">2020-03-16T07:37:13Z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