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0" w:leftChars="0" w:right="0" w:rightChars="0" w:firstLine="0" w:firstLineChars="0"/>
        <w:jc w:val="center"/>
        <w:rPr>
          <w:rFonts w:hint="eastAsia" w:asciiTheme="minorEastAsia" w:hAnsiTheme="minorEastAsia" w:eastAsiaTheme="minorEastAsia" w:cstheme="minorEastAsia"/>
          <w:b w:val="0"/>
          <w:bCs/>
          <w:color w:val="000000"/>
          <w:kern w:val="0"/>
          <w:sz w:val="32"/>
          <w:szCs w:val="32"/>
          <w:lang w:val="en-US" w:eastAsia="zh-CN" w:bidi="ar"/>
        </w:rPr>
      </w:pPr>
      <w:r>
        <w:rPr>
          <w:rFonts w:hint="eastAsia" w:asciiTheme="minorEastAsia" w:hAnsiTheme="minorEastAsia" w:eastAsiaTheme="minorEastAsia" w:cstheme="minorEastAsia"/>
          <w:b/>
          <w:bCs w:val="0"/>
          <w:color w:val="auto"/>
          <w:sz w:val="32"/>
          <w:szCs w:val="32"/>
        </w:rPr>
        <w:t>《</w:t>
      </w:r>
      <w:r>
        <w:rPr>
          <w:rFonts w:hint="eastAsia" w:asciiTheme="minorEastAsia" w:hAnsiTheme="minorEastAsia" w:cstheme="minorEastAsia"/>
          <w:b/>
          <w:bCs w:val="0"/>
          <w:color w:val="auto"/>
          <w:sz w:val="32"/>
          <w:szCs w:val="32"/>
          <w:lang w:eastAsia="zh-CN"/>
        </w:rPr>
        <w:t>华桂园</w:t>
      </w:r>
      <w:r>
        <w:rPr>
          <w:rFonts w:hint="eastAsia" w:asciiTheme="minorEastAsia" w:hAnsiTheme="minorEastAsia" w:cstheme="minorEastAsia"/>
          <w:b/>
          <w:bCs w:val="0"/>
          <w:color w:val="auto"/>
          <w:sz w:val="32"/>
          <w:szCs w:val="32"/>
          <w:lang w:val="en-US" w:eastAsia="zh-CN"/>
        </w:rPr>
        <w:t>1~4期停车场道闸设备采购</w:t>
      </w:r>
      <w:r>
        <w:rPr>
          <w:rFonts w:hint="eastAsia" w:asciiTheme="minorEastAsia" w:hAnsiTheme="minorEastAsia" w:eastAsiaTheme="minorEastAsia" w:cstheme="minorEastAsia"/>
          <w:b/>
          <w:bCs w:val="0"/>
          <w:color w:val="auto"/>
          <w:sz w:val="32"/>
          <w:szCs w:val="32"/>
          <w:lang w:eastAsia="zh-CN"/>
        </w:rPr>
        <w:t>招标文件</w:t>
      </w:r>
      <w:r>
        <w:rPr>
          <w:rFonts w:hint="eastAsia" w:asciiTheme="minorEastAsia" w:hAnsiTheme="minorEastAsia" w:eastAsiaTheme="minorEastAsia" w:cstheme="minorEastAsia"/>
          <w:b/>
          <w:bCs w:val="0"/>
          <w:color w:val="auto"/>
          <w:sz w:val="32"/>
          <w:szCs w:val="32"/>
        </w:rPr>
        <w:t>》</w:t>
      </w:r>
      <w:r>
        <w:rPr>
          <w:rFonts w:hint="eastAsia" w:asciiTheme="minorEastAsia" w:hAnsiTheme="minorEastAsia" w:eastAsiaTheme="minorEastAsia" w:cstheme="minorEastAsia"/>
          <w:b/>
          <w:bCs w:val="0"/>
          <w:color w:val="auto"/>
          <w:sz w:val="32"/>
          <w:szCs w:val="32"/>
          <w:highlight w:val="none"/>
        </w:rPr>
        <w:t>答疑纪要</w:t>
      </w:r>
      <w:r>
        <w:rPr>
          <w:rFonts w:hint="eastAsia" w:asciiTheme="minorEastAsia" w:hAnsiTheme="minorEastAsia" w:eastAsiaTheme="minorEastAsia" w:cstheme="minorEastAsia"/>
          <w:b/>
          <w:bCs w:val="0"/>
          <w:color w:val="auto"/>
          <w:sz w:val="32"/>
          <w:szCs w:val="32"/>
          <w:highlight w:val="none"/>
          <w:lang w:eastAsia="zh-CN"/>
        </w:rPr>
        <w:t>（一）</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Theme="minorEastAsia" w:hAnsiTheme="minorEastAsia" w:cstheme="minorEastAsia"/>
          <w:b w:val="0"/>
          <w:bCs/>
          <w:color w:val="000000"/>
          <w:kern w:val="0"/>
          <w:sz w:val="24"/>
          <w:szCs w:val="24"/>
          <w:lang w:val="en-US" w:eastAsia="zh-CN" w:bidi="ar"/>
        </w:rPr>
      </w:pP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440" w:lineRule="exact"/>
        <w:jc w:val="left"/>
        <w:textAlignment w:val="auto"/>
        <w:rPr>
          <w:rFonts w:hint="eastAsia" w:asciiTheme="minorEastAsia" w:hAnsiTheme="minorEastAsia" w:cstheme="minorEastAsia"/>
          <w:b w:val="0"/>
          <w:bCs/>
          <w:color w:val="000000"/>
          <w:kern w:val="0"/>
          <w:sz w:val="24"/>
          <w:szCs w:val="24"/>
          <w:lang w:val="en-US" w:eastAsia="zh-CN" w:bidi="ar"/>
        </w:rPr>
      </w:pPr>
      <w:r>
        <w:rPr>
          <w:rFonts w:hint="eastAsia" w:asciiTheme="minorEastAsia" w:hAnsiTheme="minorEastAsia" w:cstheme="minorEastAsia"/>
          <w:b w:val="0"/>
          <w:bCs/>
          <w:color w:val="000000"/>
          <w:kern w:val="0"/>
          <w:sz w:val="24"/>
          <w:szCs w:val="24"/>
          <w:lang w:val="en-US" w:eastAsia="zh-CN" w:bidi="ar"/>
        </w:rPr>
        <w:t>是否可以采用道闸车牌识别一体机进行投标？</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jc w:val="left"/>
        <w:textAlignment w:val="auto"/>
        <w:rPr>
          <w:rFonts w:hint="eastAsia" w:asciiTheme="minorEastAsia" w:hAnsiTheme="minorEastAsia" w:cstheme="minorEastAsia"/>
          <w:b w:val="0"/>
          <w:bCs/>
          <w:color w:val="000000"/>
          <w:kern w:val="0"/>
          <w:sz w:val="24"/>
          <w:szCs w:val="24"/>
          <w:lang w:val="en-US" w:eastAsia="zh-CN" w:bidi="ar"/>
        </w:rPr>
      </w:pPr>
      <w:r>
        <w:rPr>
          <w:rFonts w:hint="eastAsia" w:asciiTheme="minorEastAsia" w:hAnsiTheme="minorEastAsia" w:cstheme="minorEastAsia"/>
          <w:b w:val="0"/>
          <w:bCs/>
          <w:color w:val="000000"/>
          <w:kern w:val="0"/>
          <w:sz w:val="24"/>
          <w:szCs w:val="24"/>
          <w:lang w:val="en-US" w:eastAsia="zh-CN" w:bidi="ar"/>
        </w:rPr>
        <w:t>答：不采用道闸车牌识别一体机。</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jc w:val="left"/>
        <w:textAlignment w:val="auto"/>
        <w:rPr>
          <w:rFonts w:hint="eastAsia" w:asciiTheme="minorEastAsia" w:hAnsiTheme="minorEastAsia" w:cstheme="minorEastAsia"/>
          <w:b w:val="0"/>
          <w:bCs/>
          <w:color w:val="000000"/>
          <w:kern w:val="0"/>
          <w:sz w:val="24"/>
          <w:szCs w:val="24"/>
          <w:lang w:val="en-US" w:eastAsia="zh-CN" w:bidi="ar"/>
        </w:rPr>
      </w:pP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Theme="minorEastAsia" w:hAnsiTheme="minorEastAsia" w:cstheme="minorEastAsia"/>
          <w:b w:val="0"/>
          <w:bCs/>
          <w:color w:val="000000"/>
          <w:kern w:val="0"/>
          <w:sz w:val="24"/>
          <w:szCs w:val="24"/>
          <w:lang w:val="en-US" w:eastAsia="zh-CN" w:bidi="ar"/>
        </w:rPr>
      </w:pPr>
      <w:r>
        <w:rPr>
          <w:rFonts w:hint="eastAsia" w:asciiTheme="minorEastAsia" w:hAnsiTheme="minorEastAsia" w:cstheme="minorEastAsia"/>
          <w:b w:val="0"/>
          <w:bCs/>
          <w:color w:val="000000"/>
          <w:kern w:val="0"/>
          <w:sz w:val="24"/>
          <w:szCs w:val="24"/>
          <w:lang w:val="en-US" w:eastAsia="zh-CN" w:bidi="ar"/>
        </w:rPr>
        <w:t>投标单位提供的软件狗仅服务器使用，岗亭电脑是无需使用的，数量是否可以更改？</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ind w:leftChars="0"/>
        <w:jc w:val="left"/>
        <w:textAlignment w:val="auto"/>
        <w:rPr>
          <w:rFonts w:hint="eastAsia" w:asciiTheme="minorEastAsia" w:hAnsiTheme="minorEastAsia" w:cstheme="minorEastAsia"/>
          <w:b w:val="0"/>
          <w:bCs/>
          <w:color w:val="000000"/>
          <w:kern w:val="0"/>
          <w:sz w:val="24"/>
          <w:szCs w:val="24"/>
          <w:lang w:val="en-US" w:eastAsia="zh-CN" w:bidi="ar"/>
        </w:rPr>
      </w:pPr>
      <w:r>
        <w:rPr>
          <w:rFonts w:hint="eastAsia" w:asciiTheme="minorEastAsia" w:hAnsiTheme="minorEastAsia" w:cstheme="minorEastAsia"/>
          <w:b w:val="0"/>
          <w:bCs/>
          <w:color w:val="000000"/>
          <w:kern w:val="0"/>
          <w:sz w:val="24"/>
          <w:szCs w:val="24"/>
          <w:lang w:val="en-US" w:eastAsia="zh-CN" w:bidi="ar"/>
        </w:rPr>
        <w:t>答：各投标单位根据其产品特点可调整软件狗数量，按招标清单分期。其他内容不得修改。</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ind w:leftChars="0"/>
        <w:jc w:val="left"/>
        <w:textAlignment w:val="auto"/>
        <w:rPr>
          <w:rFonts w:hint="eastAsia" w:asciiTheme="minorEastAsia" w:hAnsiTheme="minorEastAsia" w:cstheme="minorEastAsia"/>
          <w:b w:val="0"/>
          <w:bCs/>
          <w:color w:val="000000"/>
          <w:kern w:val="0"/>
          <w:sz w:val="24"/>
          <w:szCs w:val="24"/>
          <w:lang w:val="en-US" w:eastAsia="zh-CN" w:bidi="ar"/>
        </w:rPr>
      </w:pP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Theme="minorEastAsia" w:hAnsiTheme="minorEastAsia" w:cstheme="minorEastAsia"/>
          <w:b w:val="0"/>
          <w:bCs/>
          <w:color w:val="000000"/>
          <w:kern w:val="0"/>
          <w:sz w:val="24"/>
          <w:szCs w:val="24"/>
          <w:lang w:val="en-US" w:eastAsia="zh-CN" w:bidi="ar"/>
        </w:rPr>
      </w:pPr>
      <w:r>
        <w:rPr>
          <w:rFonts w:hint="eastAsia" w:asciiTheme="minorEastAsia" w:hAnsiTheme="minorEastAsia" w:cstheme="minorEastAsia"/>
          <w:b w:val="0"/>
          <w:bCs/>
          <w:color w:val="000000"/>
          <w:kern w:val="0"/>
          <w:sz w:val="24"/>
          <w:szCs w:val="24"/>
          <w:lang w:val="en-US" w:eastAsia="zh-CN" w:bidi="ar"/>
        </w:rPr>
        <w:t>招标文件附件四报价清单里的参数是否可以按投标产品的技术参数修正并报价，但投标产品保证符合招标要求？</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ind w:leftChars="0"/>
        <w:jc w:val="left"/>
        <w:textAlignment w:val="auto"/>
        <w:rPr>
          <w:rFonts w:hint="eastAsia" w:asciiTheme="minorEastAsia" w:hAnsiTheme="minorEastAsia" w:cstheme="minorEastAsia"/>
          <w:b w:val="0"/>
          <w:bCs/>
          <w:color w:val="000000"/>
          <w:kern w:val="0"/>
          <w:sz w:val="24"/>
          <w:szCs w:val="24"/>
          <w:lang w:val="en-US" w:eastAsia="zh-CN" w:bidi="ar"/>
        </w:rPr>
      </w:pPr>
      <w:r>
        <w:rPr>
          <w:rFonts w:hint="eastAsia" w:asciiTheme="minorEastAsia" w:hAnsiTheme="minorEastAsia" w:cstheme="minorEastAsia"/>
          <w:b w:val="0"/>
          <w:bCs/>
          <w:color w:val="000000"/>
          <w:kern w:val="0"/>
          <w:sz w:val="24"/>
          <w:szCs w:val="24"/>
          <w:lang w:val="en-US" w:eastAsia="zh-CN" w:bidi="ar"/>
        </w:rPr>
        <w:t>答：可以，但是参数不能出现负偏离。</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ind w:leftChars="0"/>
        <w:jc w:val="left"/>
        <w:textAlignment w:val="auto"/>
        <w:rPr>
          <w:rFonts w:hint="eastAsia" w:asciiTheme="minorEastAsia" w:hAnsiTheme="minorEastAsia" w:cstheme="minorEastAsia"/>
          <w:b w:val="0"/>
          <w:bCs/>
          <w:color w:val="000000"/>
          <w:kern w:val="0"/>
          <w:sz w:val="24"/>
          <w:szCs w:val="24"/>
          <w:lang w:val="en-US" w:eastAsia="zh-CN" w:bidi="ar"/>
        </w:rPr>
      </w:pP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Theme="minorEastAsia" w:hAnsiTheme="minorEastAsia" w:cstheme="minorEastAsia"/>
          <w:b w:val="0"/>
          <w:bCs/>
          <w:color w:val="000000"/>
          <w:kern w:val="0"/>
          <w:sz w:val="24"/>
          <w:szCs w:val="24"/>
          <w:lang w:val="en-US" w:eastAsia="zh-CN" w:bidi="ar"/>
        </w:rPr>
      </w:pPr>
      <w:r>
        <w:rPr>
          <w:rFonts w:hint="eastAsia" w:asciiTheme="minorEastAsia" w:hAnsiTheme="minorEastAsia" w:cstheme="minorEastAsia"/>
          <w:b w:val="0"/>
          <w:bCs/>
          <w:color w:val="000000"/>
          <w:kern w:val="0"/>
          <w:sz w:val="24"/>
          <w:szCs w:val="24"/>
          <w:lang w:val="en-US" w:eastAsia="zh-CN" w:bidi="ar"/>
        </w:rPr>
        <w:t>招标文件附件五技术要求的第（2）点要求投标产品</w:t>
      </w:r>
      <w:r>
        <w:rPr>
          <w:rFonts w:hint="eastAsia" w:ascii="Times New Roman" w:hAnsi="Times New Roman" w:eastAsia="宋体" w:cs="Times New Roman"/>
          <w:color w:val="auto"/>
          <w:sz w:val="24"/>
          <w:szCs w:val="24"/>
        </w:rPr>
        <w:t>支持可视</w:t>
      </w:r>
      <w:r>
        <w:rPr>
          <w:rFonts w:hint="eastAsia" w:ascii="Times New Roman" w:hAnsi="Times New Roman" w:eastAsia="宋体" w:cs="Times New Roman"/>
          <w:color w:val="auto"/>
          <w:sz w:val="24"/>
          <w:szCs w:val="24"/>
          <w:lang w:val="en-US" w:eastAsia="zh-CN"/>
        </w:rPr>
        <w:t>/语音</w:t>
      </w:r>
      <w:r>
        <w:rPr>
          <w:rFonts w:hint="eastAsia" w:ascii="Times New Roman" w:hAnsi="Times New Roman" w:eastAsia="宋体" w:cs="Times New Roman"/>
          <w:color w:val="auto"/>
          <w:sz w:val="24"/>
          <w:szCs w:val="24"/>
        </w:rPr>
        <w:t>对讲</w:t>
      </w:r>
      <w:r>
        <w:rPr>
          <w:rFonts w:hint="eastAsia" w:ascii="Times New Roman" w:hAnsi="Times New Roman" w:eastAsia="宋体" w:cs="Times New Roman"/>
          <w:color w:val="auto"/>
          <w:sz w:val="24"/>
          <w:szCs w:val="24"/>
          <w:lang w:eastAsia="zh-CN"/>
        </w:rPr>
        <w:t>功能，</w:t>
      </w:r>
      <w:r>
        <w:rPr>
          <w:rFonts w:hint="eastAsia" w:ascii="Times New Roman" w:hAnsi="Times New Roman" w:eastAsia="宋体" w:cs="Times New Roman"/>
          <w:color w:val="auto"/>
          <w:sz w:val="24"/>
          <w:szCs w:val="24"/>
          <w:lang w:val="en-US" w:eastAsia="zh-CN"/>
        </w:rPr>
        <w:t>请问</w:t>
      </w:r>
      <w:r>
        <w:rPr>
          <w:rFonts w:hint="eastAsia" w:asciiTheme="minorEastAsia" w:hAnsiTheme="minorEastAsia" w:cstheme="minorEastAsia"/>
          <w:b w:val="0"/>
          <w:bCs/>
          <w:color w:val="000000"/>
          <w:kern w:val="0"/>
          <w:sz w:val="24"/>
          <w:szCs w:val="24"/>
          <w:lang w:val="en-US" w:eastAsia="zh-CN" w:bidi="ar"/>
        </w:rPr>
        <w:t>是同时具备可视、语音对讲2项功能，还是只满足其中1项即可？</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ind w:leftChars="0"/>
        <w:jc w:val="left"/>
        <w:textAlignment w:val="auto"/>
        <w:rPr>
          <w:rFonts w:hint="default" w:asciiTheme="minorEastAsia" w:hAnsiTheme="minorEastAsia" w:cstheme="minorEastAsia"/>
          <w:b w:val="0"/>
          <w:bCs/>
          <w:color w:val="000000"/>
          <w:kern w:val="0"/>
          <w:sz w:val="24"/>
          <w:szCs w:val="24"/>
          <w:lang w:val="en-US" w:eastAsia="zh-CN" w:bidi="ar"/>
        </w:rPr>
      </w:pPr>
      <w:r>
        <w:rPr>
          <w:rFonts w:hint="eastAsia" w:asciiTheme="minorEastAsia" w:hAnsiTheme="minorEastAsia" w:cstheme="minorEastAsia"/>
          <w:b w:val="0"/>
          <w:bCs/>
          <w:color w:val="000000"/>
          <w:kern w:val="0"/>
          <w:sz w:val="24"/>
          <w:szCs w:val="24"/>
          <w:lang w:val="en-US" w:eastAsia="zh-CN" w:bidi="ar"/>
        </w:rPr>
        <w:t>答：可视和语音对讲功能都要具备。</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Theme="minorEastAsia" w:hAnsiTheme="minorEastAsia" w:cstheme="minorEastAsia"/>
          <w:b w:val="0"/>
          <w:bCs/>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Theme="minorEastAsia" w:hAnsiTheme="minorEastAsia" w:cstheme="minorEastAsia"/>
          <w:b w:val="0"/>
          <w:bCs/>
          <w:color w:val="000000"/>
          <w:kern w:val="0"/>
          <w:sz w:val="24"/>
          <w:szCs w:val="24"/>
          <w:lang w:val="en-US" w:eastAsia="zh-CN" w:bidi="ar"/>
        </w:rPr>
      </w:pPr>
    </w:p>
    <w:p>
      <w:pPr>
        <w:keepNext w:val="0"/>
        <w:keepLines w:val="0"/>
        <w:pageBreakBefore w:val="0"/>
        <w:widowControl w:val="0"/>
        <w:kinsoku/>
        <w:wordWrap/>
        <w:overflowPunct/>
        <w:topLinePunct w:val="0"/>
        <w:autoSpaceDE/>
        <w:autoSpaceDN/>
        <w:bidi w:val="0"/>
        <w:adjustRightInd/>
        <w:snapToGrid/>
        <w:spacing w:line="420" w:lineRule="exact"/>
        <w:ind w:right="0" w:rightChars="0" w:firstLine="0" w:firstLineChars="0"/>
        <w:jc w:val="right"/>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cstheme="minorEastAsia"/>
          <w:bCs/>
          <w:color w:val="auto"/>
          <w:sz w:val="24"/>
          <w:szCs w:val="24"/>
          <w:highlight w:val="none"/>
          <w:shd w:val="clear" w:color="auto" w:fill="auto"/>
          <w:lang w:val="en-US" w:eastAsia="zh-CN"/>
        </w:rPr>
        <w:t>东莞市金鹿豪园建造</w:t>
      </w:r>
      <w:r>
        <w:rPr>
          <w:rFonts w:hint="eastAsia" w:asciiTheme="minorEastAsia" w:hAnsiTheme="minorEastAsia" w:eastAsiaTheme="minorEastAsia" w:cstheme="minorEastAsia"/>
          <w:bCs/>
          <w:color w:val="auto"/>
          <w:sz w:val="24"/>
          <w:szCs w:val="24"/>
          <w:highlight w:val="none"/>
          <w:shd w:val="clear" w:color="auto" w:fill="auto"/>
          <w:lang w:val="en-US" w:eastAsia="zh-CN"/>
        </w:rPr>
        <w:t>有限公司</w:t>
      </w:r>
      <w:r>
        <w:rPr>
          <w:rFonts w:hint="eastAsia" w:asciiTheme="minorEastAsia" w:hAnsiTheme="minorEastAsia" w:eastAsiaTheme="minorEastAsia" w:cstheme="minorEastAsia"/>
          <w:bCs/>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20" w:lineRule="exact"/>
        <w:ind w:left="420" w:right="0" w:rightChars="0" w:firstLine="0" w:firstLineChars="0"/>
        <w:jc w:val="right"/>
        <w:textAlignment w:val="auto"/>
        <w:outlineLvl w:val="9"/>
        <w:rPr>
          <w:rFonts w:hint="eastAsia" w:asciiTheme="minorEastAsia" w:hAnsiTheme="minorEastAsia" w:eastAsiaTheme="minorEastAsia" w:cstheme="minorEastAsia"/>
          <w:bCs/>
          <w:color w:val="auto"/>
          <w:sz w:val="24"/>
          <w:szCs w:val="24"/>
          <w:highlight w:val="none"/>
          <w:shd w:val="clear" w:color="auto" w:fill="auto"/>
          <w:lang w:val="en-US" w:eastAsia="zh-CN"/>
        </w:rPr>
      </w:pPr>
      <w:r>
        <w:rPr>
          <w:rFonts w:hint="eastAsia" w:asciiTheme="minorEastAsia" w:hAnsiTheme="minorEastAsia" w:eastAsiaTheme="minorEastAsia" w:cstheme="minorEastAsia"/>
          <w:bCs/>
          <w:color w:val="auto"/>
          <w:sz w:val="24"/>
          <w:szCs w:val="24"/>
          <w:highlight w:val="none"/>
        </w:rPr>
        <w:t xml:space="preserve">                                         </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shd w:val="clear" w:color="auto" w:fill="auto"/>
          <w:lang w:val="en-US" w:eastAsia="zh-CN"/>
        </w:rPr>
        <w:t>20</w:t>
      </w:r>
      <w:r>
        <w:rPr>
          <w:rFonts w:hint="eastAsia" w:asciiTheme="minorEastAsia" w:hAnsiTheme="minorEastAsia" w:cstheme="minorEastAsia"/>
          <w:bCs/>
          <w:color w:val="auto"/>
          <w:sz w:val="24"/>
          <w:szCs w:val="24"/>
          <w:highlight w:val="none"/>
          <w:shd w:val="clear" w:color="auto" w:fill="auto"/>
          <w:lang w:val="en-US" w:eastAsia="zh-CN"/>
        </w:rPr>
        <w:t>20</w:t>
      </w:r>
      <w:r>
        <w:rPr>
          <w:rFonts w:hint="eastAsia" w:asciiTheme="minorEastAsia" w:hAnsiTheme="minorEastAsia" w:eastAsiaTheme="minorEastAsia" w:cstheme="minorEastAsia"/>
          <w:bCs/>
          <w:color w:val="auto"/>
          <w:sz w:val="24"/>
          <w:szCs w:val="24"/>
          <w:highlight w:val="none"/>
          <w:shd w:val="clear" w:color="auto" w:fill="auto"/>
          <w:lang w:val="en-US" w:eastAsia="zh-CN"/>
        </w:rPr>
        <w:t>年</w:t>
      </w:r>
      <w:r>
        <w:rPr>
          <w:rFonts w:hint="eastAsia" w:asciiTheme="minorEastAsia" w:hAnsiTheme="minorEastAsia" w:cstheme="minorEastAsia"/>
          <w:bCs/>
          <w:color w:val="auto"/>
          <w:sz w:val="24"/>
          <w:szCs w:val="24"/>
          <w:highlight w:val="none"/>
          <w:shd w:val="clear" w:color="auto" w:fill="auto"/>
          <w:lang w:val="en-US" w:eastAsia="zh-CN"/>
        </w:rPr>
        <w:t>5</w:t>
      </w:r>
      <w:r>
        <w:rPr>
          <w:rFonts w:hint="eastAsia" w:asciiTheme="minorEastAsia" w:hAnsiTheme="minorEastAsia" w:eastAsiaTheme="minorEastAsia" w:cstheme="minorEastAsia"/>
          <w:bCs/>
          <w:color w:val="auto"/>
          <w:sz w:val="24"/>
          <w:szCs w:val="24"/>
          <w:highlight w:val="none"/>
          <w:shd w:val="clear" w:color="auto" w:fill="auto"/>
          <w:lang w:val="en-US" w:eastAsia="zh-CN"/>
        </w:rPr>
        <w:t>月</w:t>
      </w:r>
      <w:r>
        <w:rPr>
          <w:rFonts w:hint="eastAsia" w:asciiTheme="minorEastAsia" w:hAnsiTheme="minorEastAsia" w:cstheme="minorEastAsia"/>
          <w:bCs/>
          <w:color w:val="auto"/>
          <w:sz w:val="24"/>
          <w:szCs w:val="24"/>
          <w:highlight w:val="none"/>
          <w:shd w:val="clear" w:color="auto" w:fill="auto"/>
          <w:lang w:val="en-US" w:eastAsia="zh-CN"/>
        </w:rPr>
        <w:t>13</w:t>
      </w:r>
      <w:r>
        <w:rPr>
          <w:rFonts w:hint="eastAsia" w:asciiTheme="minorEastAsia" w:hAnsiTheme="minorEastAsia" w:eastAsiaTheme="minorEastAsia" w:cstheme="minorEastAsia"/>
          <w:bCs/>
          <w:color w:val="auto"/>
          <w:sz w:val="24"/>
          <w:szCs w:val="24"/>
          <w:highlight w:val="none"/>
          <w:shd w:val="clear" w:color="auto" w:fill="auto"/>
          <w:lang w:val="en-US" w:eastAsia="zh-CN"/>
        </w:rPr>
        <w:t>日</w:t>
      </w:r>
    </w:p>
    <w:p>
      <w:pPr>
        <w:keepNext w:val="0"/>
        <w:keepLines w:val="0"/>
        <w:pageBreakBefore w:val="0"/>
        <w:widowControl w:val="0"/>
        <w:kinsoku/>
        <w:wordWrap/>
        <w:overflowPunct/>
        <w:topLinePunct w:val="0"/>
        <w:autoSpaceDE/>
        <w:autoSpaceDN/>
        <w:bidi w:val="0"/>
        <w:adjustRightInd/>
        <w:snapToGrid/>
        <w:spacing w:line="420" w:lineRule="exact"/>
        <w:ind w:right="0" w:rightChars="0"/>
        <w:jc w:val="both"/>
        <w:textAlignment w:val="auto"/>
        <w:outlineLvl w:val="9"/>
        <w:rPr>
          <w:rFonts w:hint="eastAsia" w:asciiTheme="minorEastAsia" w:hAnsiTheme="minorEastAsia" w:eastAsiaTheme="minorEastAsia" w:cstheme="minorEastAsia"/>
          <w:bCs/>
          <w:color w:val="auto"/>
          <w:sz w:val="24"/>
          <w:szCs w:val="24"/>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420" w:lineRule="exact"/>
        <w:outlineLvl w:val="9"/>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收文回执</w:t>
      </w:r>
    </w:p>
    <w:p>
      <w:pPr>
        <w:keepNext w:val="0"/>
        <w:keepLines w:val="0"/>
        <w:pageBreakBefore w:val="0"/>
        <w:widowControl w:val="0"/>
        <w:kinsoku/>
        <w:wordWrap/>
        <w:overflowPunct/>
        <w:topLinePunct w:val="0"/>
        <w:autoSpaceDE/>
        <w:autoSpaceDN/>
        <w:bidi w:val="0"/>
        <w:adjustRightInd/>
        <w:snapToGrid/>
        <w:spacing w:line="420" w:lineRule="exact"/>
        <w:outlineLvl w:val="9"/>
        <w:rPr>
          <w:rFonts w:hint="eastAsia" w:asciiTheme="minorEastAsia" w:hAnsiTheme="minorEastAsia" w:eastAsiaTheme="minorEastAsia" w:cstheme="minorEastAsia"/>
          <w:bCs/>
          <w:color w:val="auto"/>
          <w:sz w:val="24"/>
          <w:szCs w:val="24"/>
          <w:highlight w:val="none"/>
        </w:rPr>
      </w:pPr>
      <w:bookmarkStart w:id="0" w:name="_GoBack"/>
      <w:bookmarkEnd w:id="0"/>
      <w:r>
        <w:rPr>
          <w:rFonts w:hint="eastAsia" w:asciiTheme="minorEastAsia" w:hAnsiTheme="minorEastAsia" w:cstheme="minorEastAsia"/>
          <w:bCs/>
          <w:color w:val="auto"/>
          <w:sz w:val="24"/>
          <w:szCs w:val="24"/>
          <w:highlight w:val="none"/>
          <w:shd w:val="clear" w:color="auto" w:fill="auto"/>
          <w:lang w:val="en-US" w:eastAsia="zh-CN"/>
        </w:rPr>
        <w:t>东莞市金鹿豪园建造</w:t>
      </w:r>
      <w:r>
        <w:rPr>
          <w:rFonts w:hint="eastAsia" w:asciiTheme="minorEastAsia" w:hAnsiTheme="minorEastAsia" w:eastAsiaTheme="minorEastAsia" w:cstheme="minorEastAsia"/>
          <w:bCs/>
          <w:color w:val="auto"/>
          <w:sz w:val="24"/>
          <w:szCs w:val="24"/>
          <w:highlight w:val="none"/>
          <w:shd w:val="clear" w:color="auto" w:fill="auto"/>
          <w:lang w:val="en-US" w:eastAsia="zh-CN"/>
        </w:rPr>
        <w:t>有限公司</w:t>
      </w:r>
      <w:r>
        <w:rPr>
          <w:rFonts w:hint="eastAsia" w:asciiTheme="minorEastAsia" w:hAnsiTheme="minorEastAsia" w:eastAsiaTheme="minorEastAsia" w:cstheme="minorEastAsia"/>
          <w:bCs/>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我司已收到贵司《&lt;</w:t>
      </w:r>
      <w:r>
        <w:rPr>
          <w:rFonts w:hint="eastAsia" w:asciiTheme="minorEastAsia" w:hAnsiTheme="minorEastAsia" w:cstheme="minorEastAsia"/>
          <w:sz w:val="24"/>
          <w:szCs w:val="24"/>
          <w:lang w:eastAsia="zh-CN"/>
        </w:rPr>
        <w:t>华桂园</w:t>
      </w:r>
      <w:r>
        <w:rPr>
          <w:rFonts w:hint="eastAsia" w:asciiTheme="minorEastAsia" w:hAnsiTheme="minorEastAsia" w:cstheme="minorEastAsia"/>
          <w:sz w:val="24"/>
          <w:szCs w:val="24"/>
          <w:lang w:val="en-US" w:eastAsia="zh-CN"/>
        </w:rPr>
        <w:t>1~4期停车场道闸设备采购</w:t>
      </w:r>
      <w:r>
        <w:rPr>
          <w:rFonts w:hint="eastAsia" w:asciiTheme="minorEastAsia" w:hAnsiTheme="minorEastAsia" w:eastAsiaTheme="minorEastAsia" w:cstheme="minorEastAsia"/>
          <w:sz w:val="24"/>
          <w:szCs w:val="24"/>
          <w:lang w:eastAsia="zh-CN"/>
        </w:rPr>
        <w:t>招标文件</w:t>
      </w:r>
      <w:r>
        <w:rPr>
          <w:rFonts w:hint="eastAsia" w:asciiTheme="minorEastAsia" w:hAnsiTheme="minorEastAsia" w:eastAsiaTheme="minorEastAsia" w:cstheme="minorEastAsia"/>
          <w:bCs/>
          <w:color w:val="auto"/>
          <w:sz w:val="24"/>
          <w:szCs w:val="24"/>
          <w:highlight w:val="none"/>
          <w:lang w:eastAsia="zh-CN"/>
        </w:rPr>
        <w:t>&gt;</w:t>
      </w:r>
      <w:r>
        <w:rPr>
          <w:rFonts w:hint="eastAsia" w:asciiTheme="minorEastAsia" w:hAnsiTheme="minorEastAsia" w:eastAsiaTheme="minorEastAsia" w:cstheme="minorEastAsia"/>
          <w:bCs/>
          <w:color w:val="auto"/>
          <w:sz w:val="24"/>
          <w:szCs w:val="24"/>
          <w:highlight w:val="none"/>
        </w:rPr>
        <w:t>答疑纪要</w:t>
      </w:r>
      <w:r>
        <w:rPr>
          <w:rFonts w:hint="eastAsia" w:asciiTheme="minorEastAsia" w:hAnsiTheme="minorEastAsia" w:eastAsiaTheme="minorEastAsia" w:cstheme="minorEastAsia"/>
          <w:bCs/>
          <w:color w:val="auto"/>
          <w:sz w:val="24"/>
          <w:szCs w:val="24"/>
          <w:highlight w:val="none"/>
          <w:lang w:val="en-US" w:eastAsia="zh-CN"/>
        </w:rPr>
        <w:t>(一)</w:t>
      </w:r>
      <w:r>
        <w:rPr>
          <w:rFonts w:hint="eastAsia" w:asciiTheme="minorEastAsia" w:hAnsiTheme="minorEastAsia" w:eastAsiaTheme="minorEastAsia" w:cstheme="minorEastAsia"/>
          <w:bCs/>
          <w:color w:val="auto"/>
          <w:sz w:val="24"/>
          <w:szCs w:val="24"/>
          <w:highlight w:val="none"/>
        </w:rPr>
        <w:t>》，所有答疑内容清晰完整，特发此回执</w:t>
      </w:r>
      <w:r>
        <w:rPr>
          <w:rFonts w:hint="eastAsia" w:asciiTheme="minorEastAsia" w:hAnsiTheme="minorEastAsia" w:eastAsiaTheme="minorEastAsia" w:cstheme="minorEastAsia"/>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20" w:lineRule="exact"/>
        <w:ind w:left="420"/>
        <w:outlineLvl w:val="9"/>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                                      </w:t>
      </w:r>
      <w:r>
        <w:rPr>
          <w:rFonts w:hint="eastAsia" w:asciiTheme="minorEastAsia" w:hAnsi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lang w:eastAsia="zh-CN"/>
        </w:rPr>
        <w:t>收文人员（签名）：</w:t>
      </w:r>
    </w:p>
    <w:p>
      <w:pPr>
        <w:keepNext w:val="0"/>
        <w:keepLines w:val="0"/>
        <w:pageBreakBefore w:val="0"/>
        <w:widowControl w:val="0"/>
        <w:kinsoku/>
        <w:wordWrap/>
        <w:overflowPunct/>
        <w:topLinePunct w:val="0"/>
        <w:autoSpaceDE/>
        <w:autoSpaceDN/>
        <w:bidi w:val="0"/>
        <w:adjustRightInd/>
        <w:snapToGrid/>
        <w:spacing w:line="420" w:lineRule="exact"/>
        <w:outlineLvl w:val="9"/>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lang w:eastAsia="zh-CN"/>
        </w:rPr>
        <w:t>收文单位（盖章）：</w:t>
      </w:r>
    </w:p>
    <w:p>
      <w:pPr>
        <w:keepNext w:val="0"/>
        <w:keepLines w:val="0"/>
        <w:pageBreakBefore w:val="0"/>
        <w:widowControl w:val="0"/>
        <w:kinsoku/>
        <w:wordWrap/>
        <w:overflowPunct/>
        <w:topLinePunct w:val="0"/>
        <w:autoSpaceDE/>
        <w:autoSpaceDN/>
        <w:bidi w:val="0"/>
        <w:adjustRightInd/>
        <w:snapToGrid/>
        <w:spacing w:line="420" w:lineRule="exact"/>
        <w:outlineLvl w:val="9"/>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lang w:eastAsia="zh-CN"/>
        </w:rPr>
        <w:t xml:space="preserve"> </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lang w:eastAsia="zh-CN"/>
        </w:rPr>
        <w:t>20</w:t>
      </w:r>
      <w:r>
        <w:rPr>
          <w:rFonts w:hint="eastAsia" w:asciiTheme="minorEastAsia" w:hAnsiTheme="minorEastAsia" w:cstheme="minorEastAsia"/>
          <w:bCs/>
          <w:color w:val="auto"/>
          <w:sz w:val="24"/>
          <w:szCs w:val="24"/>
          <w:highlight w:val="none"/>
          <w:lang w:val="en-US" w:eastAsia="zh-CN"/>
        </w:rPr>
        <w:t>20</w:t>
      </w:r>
      <w:r>
        <w:rPr>
          <w:rFonts w:hint="eastAsia" w:asciiTheme="minorEastAsia" w:hAnsiTheme="minorEastAsia" w:eastAsiaTheme="minorEastAsia" w:cstheme="minorEastAsia"/>
          <w:bCs/>
          <w:color w:val="auto"/>
          <w:sz w:val="24"/>
          <w:szCs w:val="24"/>
          <w:highlight w:val="none"/>
          <w:lang w:eastAsia="zh-CN"/>
        </w:rPr>
        <w:t>年</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lang w:eastAsia="zh-CN"/>
        </w:rPr>
        <w:t>月</w:t>
      </w:r>
      <w:r>
        <w:rPr>
          <w:rFonts w:hint="eastAsia" w:asciiTheme="minorEastAsia" w:hAnsiTheme="minorEastAsia" w:eastAsiaTheme="minorEastAsia" w:cstheme="minorEastAsia"/>
          <w:bCs/>
          <w:color w:val="auto"/>
          <w:sz w:val="24"/>
          <w:szCs w:val="24"/>
          <w:highlight w:val="none"/>
          <w:lang w:val="en-US" w:eastAsia="zh-CN"/>
        </w:rPr>
        <w:t xml:space="preserve">   </w:t>
      </w:r>
      <w:r>
        <w:rPr>
          <w:rFonts w:hint="eastAsia" w:asciiTheme="minorEastAsia" w:hAnsiTheme="minorEastAsia" w:eastAsiaTheme="minorEastAsia" w:cstheme="minorEastAsia"/>
          <w:bCs/>
          <w:color w:val="auto"/>
          <w:sz w:val="24"/>
          <w:szCs w:val="24"/>
          <w:highlight w:val="none"/>
          <w:lang w:eastAsia="zh-CN"/>
        </w:rPr>
        <w:t>日</w:t>
      </w:r>
    </w:p>
    <w:p>
      <w:pPr>
        <w:keepNext w:val="0"/>
        <w:keepLines w:val="0"/>
        <w:pageBreakBefore w:val="0"/>
        <w:widowControl w:val="0"/>
        <w:kinsoku/>
        <w:wordWrap/>
        <w:overflowPunct/>
        <w:topLinePunct w:val="0"/>
        <w:autoSpaceDE/>
        <w:autoSpaceDN/>
        <w:bidi w:val="0"/>
        <w:adjustRightInd/>
        <w:snapToGrid/>
        <w:spacing w:line="420" w:lineRule="exact"/>
        <w:outlineLvl w:val="9"/>
        <w:rPr>
          <w:rFonts w:hint="eastAsia" w:asciiTheme="minorEastAsia" w:hAnsiTheme="minorEastAsia" w:eastAsiaTheme="minorEastAsia" w:cstheme="minorEastAsia"/>
          <w:bCs/>
          <w:color w:val="auto"/>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420" w:lineRule="exact"/>
        <w:outlineLvl w:val="9"/>
        <w:rPr>
          <w:rFonts w:hint="eastAsia" w:asciiTheme="minorEastAsia" w:hAnsiTheme="minorEastAsia" w:eastAsiaTheme="minorEastAsia" w:cstheme="minorEastAsia"/>
          <w:bCs/>
          <w:color w:val="auto"/>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420" w:lineRule="exact"/>
        <w:outlineLvl w:val="9"/>
        <w:rPr>
          <w:rFonts w:hint="eastAsia" w:asciiTheme="minorEastAsia" w:hAnsiTheme="minorEastAsia" w:eastAsiaTheme="minorEastAsia" w:cstheme="minorEastAsia"/>
          <w:bCs/>
          <w:color w:val="auto"/>
          <w:sz w:val="24"/>
          <w:szCs w:val="24"/>
          <w:highlight w:val="none"/>
          <w:lang w:val="en-US" w:eastAsia="zh-CN"/>
        </w:rPr>
      </w:pPr>
    </w:p>
    <w:sectPr>
      <w:footerReference r:id="rId3" w:type="default"/>
      <w:pgSz w:w="11906" w:h="16838"/>
      <w:pgMar w:top="1060" w:right="1026" w:bottom="1278" w:left="122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OHTESG + TimesNewRomanPS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DDAC50F"/>
    <w:multiLevelType w:val="singleLevel"/>
    <w:tmpl w:val="EDDAC50F"/>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4C38AA"/>
    <w:rsid w:val="001B7F60"/>
    <w:rsid w:val="0064408C"/>
    <w:rsid w:val="00706939"/>
    <w:rsid w:val="00A65128"/>
    <w:rsid w:val="01285F1C"/>
    <w:rsid w:val="016D4910"/>
    <w:rsid w:val="01B2039B"/>
    <w:rsid w:val="01FD7AE1"/>
    <w:rsid w:val="023174A5"/>
    <w:rsid w:val="03194431"/>
    <w:rsid w:val="036C5732"/>
    <w:rsid w:val="03D505CF"/>
    <w:rsid w:val="047B169D"/>
    <w:rsid w:val="04D109D2"/>
    <w:rsid w:val="04E32202"/>
    <w:rsid w:val="050C1225"/>
    <w:rsid w:val="05174F88"/>
    <w:rsid w:val="059938E9"/>
    <w:rsid w:val="06584AEE"/>
    <w:rsid w:val="065A1797"/>
    <w:rsid w:val="066375D5"/>
    <w:rsid w:val="06796185"/>
    <w:rsid w:val="067A369E"/>
    <w:rsid w:val="06AF33E2"/>
    <w:rsid w:val="06BF1B2E"/>
    <w:rsid w:val="06C257BE"/>
    <w:rsid w:val="06DF0323"/>
    <w:rsid w:val="06F91CF8"/>
    <w:rsid w:val="070001C6"/>
    <w:rsid w:val="07161E7F"/>
    <w:rsid w:val="0732080C"/>
    <w:rsid w:val="077F1D83"/>
    <w:rsid w:val="0795536D"/>
    <w:rsid w:val="0926045A"/>
    <w:rsid w:val="093D1A43"/>
    <w:rsid w:val="09722AF6"/>
    <w:rsid w:val="0979104A"/>
    <w:rsid w:val="098673CF"/>
    <w:rsid w:val="099D10F7"/>
    <w:rsid w:val="09F74E98"/>
    <w:rsid w:val="0A1237FB"/>
    <w:rsid w:val="0A7652E2"/>
    <w:rsid w:val="0A785638"/>
    <w:rsid w:val="0A8E0909"/>
    <w:rsid w:val="0A945033"/>
    <w:rsid w:val="0AB50665"/>
    <w:rsid w:val="0AF0424B"/>
    <w:rsid w:val="0B875D40"/>
    <w:rsid w:val="0BB30923"/>
    <w:rsid w:val="0BC12FE6"/>
    <w:rsid w:val="0BC2388F"/>
    <w:rsid w:val="0BD55DF7"/>
    <w:rsid w:val="0BF53B91"/>
    <w:rsid w:val="0C046078"/>
    <w:rsid w:val="0C1D150B"/>
    <w:rsid w:val="0C2D0DFB"/>
    <w:rsid w:val="0C304D76"/>
    <w:rsid w:val="0C461A07"/>
    <w:rsid w:val="0C5E5EB2"/>
    <w:rsid w:val="0D380D84"/>
    <w:rsid w:val="0DA960FE"/>
    <w:rsid w:val="0DCC7E7A"/>
    <w:rsid w:val="0DDD0D53"/>
    <w:rsid w:val="0E083679"/>
    <w:rsid w:val="0F0938CE"/>
    <w:rsid w:val="0F2C7416"/>
    <w:rsid w:val="0F711074"/>
    <w:rsid w:val="10114483"/>
    <w:rsid w:val="1018169A"/>
    <w:rsid w:val="104B68B0"/>
    <w:rsid w:val="10733213"/>
    <w:rsid w:val="10A1040A"/>
    <w:rsid w:val="10A2293A"/>
    <w:rsid w:val="10C70DFB"/>
    <w:rsid w:val="10CE49F1"/>
    <w:rsid w:val="11800660"/>
    <w:rsid w:val="11E7322B"/>
    <w:rsid w:val="124729AB"/>
    <w:rsid w:val="124E41DC"/>
    <w:rsid w:val="12887848"/>
    <w:rsid w:val="12AA1DB7"/>
    <w:rsid w:val="12C04854"/>
    <w:rsid w:val="12C95921"/>
    <w:rsid w:val="12FC2EA4"/>
    <w:rsid w:val="130C7CC2"/>
    <w:rsid w:val="138439EB"/>
    <w:rsid w:val="13C02EFC"/>
    <w:rsid w:val="13E662B5"/>
    <w:rsid w:val="13EE67F3"/>
    <w:rsid w:val="140A1127"/>
    <w:rsid w:val="14534D7F"/>
    <w:rsid w:val="147E5804"/>
    <w:rsid w:val="1499725F"/>
    <w:rsid w:val="14FD2D7C"/>
    <w:rsid w:val="153A6551"/>
    <w:rsid w:val="153B68E4"/>
    <w:rsid w:val="154E4DA7"/>
    <w:rsid w:val="160919D5"/>
    <w:rsid w:val="166A63F9"/>
    <w:rsid w:val="16BC5056"/>
    <w:rsid w:val="16CE57EF"/>
    <w:rsid w:val="178B6D6A"/>
    <w:rsid w:val="179C5FC7"/>
    <w:rsid w:val="17B5792D"/>
    <w:rsid w:val="17E16EF5"/>
    <w:rsid w:val="185362B3"/>
    <w:rsid w:val="18652DD2"/>
    <w:rsid w:val="18A131E7"/>
    <w:rsid w:val="18BB16DC"/>
    <w:rsid w:val="18FC7267"/>
    <w:rsid w:val="19012960"/>
    <w:rsid w:val="19075540"/>
    <w:rsid w:val="19181931"/>
    <w:rsid w:val="19290912"/>
    <w:rsid w:val="192C05FF"/>
    <w:rsid w:val="197F2D1E"/>
    <w:rsid w:val="19FB2B11"/>
    <w:rsid w:val="1A177540"/>
    <w:rsid w:val="1A2C75A9"/>
    <w:rsid w:val="1A4A5DF8"/>
    <w:rsid w:val="1A5D51EB"/>
    <w:rsid w:val="1A992084"/>
    <w:rsid w:val="1AA9196B"/>
    <w:rsid w:val="1AB414B1"/>
    <w:rsid w:val="1B1325BC"/>
    <w:rsid w:val="1B581B76"/>
    <w:rsid w:val="1B705D01"/>
    <w:rsid w:val="1B880CF5"/>
    <w:rsid w:val="1BB16F70"/>
    <w:rsid w:val="1CAE1F5E"/>
    <w:rsid w:val="1CB00B87"/>
    <w:rsid w:val="1CD91A14"/>
    <w:rsid w:val="1D1163BF"/>
    <w:rsid w:val="1D765025"/>
    <w:rsid w:val="1DA77676"/>
    <w:rsid w:val="1DA9584C"/>
    <w:rsid w:val="1DDF047E"/>
    <w:rsid w:val="1E0906EC"/>
    <w:rsid w:val="1E2024A2"/>
    <w:rsid w:val="1EE92818"/>
    <w:rsid w:val="1F004AAE"/>
    <w:rsid w:val="1F3550D6"/>
    <w:rsid w:val="1F4C01A9"/>
    <w:rsid w:val="1FB53434"/>
    <w:rsid w:val="1FF06AE5"/>
    <w:rsid w:val="206D3DC5"/>
    <w:rsid w:val="207F3C2F"/>
    <w:rsid w:val="21480D61"/>
    <w:rsid w:val="215F4EE1"/>
    <w:rsid w:val="21665C2D"/>
    <w:rsid w:val="216C3BA0"/>
    <w:rsid w:val="218D44EC"/>
    <w:rsid w:val="21912634"/>
    <w:rsid w:val="21EE0CC9"/>
    <w:rsid w:val="221E2CF5"/>
    <w:rsid w:val="2224037E"/>
    <w:rsid w:val="22451E6B"/>
    <w:rsid w:val="227F11DB"/>
    <w:rsid w:val="229175D7"/>
    <w:rsid w:val="22AD06D6"/>
    <w:rsid w:val="232866F7"/>
    <w:rsid w:val="233B4003"/>
    <w:rsid w:val="23FB42A9"/>
    <w:rsid w:val="245F23A0"/>
    <w:rsid w:val="252761E2"/>
    <w:rsid w:val="252C2F88"/>
    <w:rsid w:val="256A0372"/>
    <w:rsid w:val="257E4E23"/>
    <w:rsid w:val="257F5F54"/>
    <w:rsid w:val="25A07030"/>
    <w:rsid w:val="25B34576"/>
    <w:rsid w:val="25D26F9F"/>
    <w:rsid w:val="260C4D34"/>
    <w:rsid w:val="26796E62"/>
    <w:rsid w:val="26A93473"/>
    <w:rsid w:val="273352DB"/>
    <w:rsid w:val="27763311"/>
    <w:rsid w:val="27DA06FC"/>
    <w:rsid w:val="285B3E42"/>
    <w:rsid w:val="28FA1396"/>
    <w:rsid w:val="29137E14"/>
    <w:rsid w:val="297813DF"/>
    <w:rsid w:val="29885831"/>
    <w:rsid w:val="29B9327D"/>
    <w:rsid w:val="2A8841C4"/>
    <w:rsid w:val="2A9662D4"/>
    <w:rsid w:val="2ACF1A71"/>
    <w:rsid w:val="2AEC4EA6"/>
    <w:rsid w:val="2B865000"/>
    <w:rsid w:val="2BAE5860"/>
    <w:rsid w:val="2BAF1343"/>
    <w:rsid w:val="2C0F31FB"/>
    <w:rsid w:val="2C1A7F32"/>
    <w:rsid w:val="2CEB3221"/>
    <w:rsid w:val="2CF25EF7"/>
    <w:rsid w:val="2DD816E6"/>
    <w:rsid w:val="2E052653"/>
    <w:rsid w:val="2E3D09BE"/>
    <w:rsid w:val="2E4E21AB"/>
    <w:rsid w:val="2E56547D"/>
    <w:rsid w:val="2F133EDA"/>
    <w:rsid w:val="2F762E0C"/>
    <w:rsid w:val="300707C0"/>
    <w:rsid w:val="3078031B"/>
    <w:rsid w:val="30951759"/>
    <w:rsid w:val="30A21298"/>
    <w:rsid w:val="30D32DFA"/>
    <w:rsid w:val="310B2B54"/>
    <w:rsid w:val="311E3ECC"/>
    <w:rsid w:val="31341B60"/>
    <w:rsid w:val="314F19D4"/>
    <w:rsid w:val="31BF4E8D"/>
    <w:rsid w:val="31D534E6"/>
    <w:rsid w:val="31FD0424"/>
    <w:rsid w:val="32621FF0"/>
    <w:rsid w:val="32D447D1"/>
    <w:rsid w:val="32FC5CED"/>
    <w:rsid w:val="338A569C"/>
    <w:rsid w:val="33941D21"/>
    <w:rsid w:val="33C63F8A"/>
    <w:rsid w:val="33CD0715"/>
    <w:rsid w:val="33F86AFF"/>
    <w:rsid w:val="340B5E26"/>
    <w:rsid w:val="34122D2A"/>
    <w:rsid w:val="341674D2"/>
    <w:rsid w:val="347C3E8C"/>
    <w:rsid w:val="34D43C9A"/>
    <w:rsid w:val="34D825FF"/>
    <w:rsid w:val="34F030C1"/>
    <w:rsid w:val="35577D08"/>
    <w:rsid w:val="360176CA"/>
    <w:rsid w:val="360639D5"/>
    <w:rsid w:val="36C71246"/>
    <w:rsid w:val="36DF558B"/>
    <w:rsid w:val="37745961"/>
    <w:rsid w:val="37927714"/>
    <w:rsid w:val="37A16C60"/>
    <w:rsid w:val="37C25BE9"/>
    <w:rsid w:val="380B3698"/>
    <w:rsid w:val="3824452B"/>
    <w:rsid w:val="383E3FE9"/>
    <w:rsid w:val="385767F0"/>
    <w:rsid w:val="386172EB"/>
    <w:rsid w:val="38BC2CDD"/>
    <w:rsid w:val="38DD6C30"/>
    <w:rsid w:val="38E016B0"/>
    <w:rsid w:val="395F4228"/>
    <w:rsid w:val="39EA414E"/>
    <w:rsid w:val="3A1A29AA"/>
    <w:rsid w:val="3A403A15"/>
    <w:rsid w:val="3A4859ED"/>
    <w:rsid w:val="3A77190E"/>
    <w:rsid w:val="3A840B54"/>
    <w:rsid w:val="3A9365DF"/>
    <w:rsid w:val="3AF2550E"/>
    <w:rsid w:val="3AFD096D"/>
    <w:rsid w:val="3B657064"/>
    <w:rsid w:val="3B6C5010"/>
    <w:rsid w:val="3B6D2889"/>
    <w:rsid w:val="3BE77A99"/>
    <w:rsid w:val="3C0D71A6"/>
    <w:rsid w:val="3C1251D5"/>
    <w:rsid w:val="3C525B72"/>
    <w:rsid w:val="3C765D70"/>
    <w:rsid w:val="3C7B5B36"/>
    <w:rsid w:val="3C8058EB"/>
    <w:rsid w:val="3CB13CBD"/>
    <w:rsid w:val="3CB80B75"/>
    <w:rsid w:val="3D4D0A53"/>
    <w:rsid w:val="3D586349"/>
    <w:rsid w:val="3D6A3759"/>
    <w:rsid w:val="3EB860FF"/>
    <w:rsid w:val="3FE84AF5"/>
    <w:rsid w:val="40580FB6"/>
    <w:rsid w:val="40A908B5"/>
    <w:rsid w:val="40BD2AEC"/>
    <w:rsid w:val="40E277BA"/>
    <w:rsid w:val="40F001D0"/>
    <w:rsid w:val="41056C14"/>
    <w:rsid w:val="411557DE"/>
    <w:rsid w:val="415223A7"/>
    <w:rsid w:val="41F14F47"/>
    <w:rsid w:val="42BF7825"/>
    <w:rsid w:val="42D8134D"/>
    <w:rsid w:val="42DE7882"/>
    <w:rsid w:val="4330728C"/>
    <w:rsid w:val="43523FC9"/>
    <w:rsid w:val="43665BF9"/>
    <w:rsid w:val="4385427A"/>
    <w:rsid w:val="439659AE"/>
    <w:rsid w:val="441A41A0"/>
    <w:rsid w:val="44BA263C"/>
    <w:rsid w:val="451209DE"/>
    <w:rsid w:val="454C38AA"/>
    <w:rsid w:val="466A1474"/>
    <w:rsid w:val="468C51F4"/>
    <w:rsid w:val="46D05CB7"/>
    <w:rsid w:val="46FB15E1"/>
    <w:rsid w:val="471935C5"/>
    <w:rsid w:val="472C667B"/>
    <w:rsid w:val="47431F48"/>
    <w:rsid w:val="47566A43"/>
    <w:rsid w:val="47954682"/>
    <w:rsid w:val="47BB529C"/>
    <w:rsid w:val="47CA3431"/>
    <w:rsid w:val="47F549CA"/>
    <w:rsid w:val="48013ED3"/>
    <w:rsid w:val="4879489F"/>
    <w:rsid w:val="487C3E72"/>
    <w:rsid w:val="48993F3C"/>
    <w:rsid w:val="48A663A1"/>
    <w:rsid w:val="49126E75"/>
    <w:rsid w:val="492A487D"/>
    <w:rsid w:val="493556C8"/>
    <w:rsid w:val="49823D72"/>
    <w:rsid w:val="499B7C71"/>
    <w:rsid w:val="49A75248"/>
    <w:rsid w:val="49C07762"/>
    <w:rsid w:val="4A0D76B7"/>
    <w:rsid w:val="4C670C33"/>
    <w:rsid w:val="4C861214"/>
    <w:rsid w:val="4CED7111"/>
    <w:rsid w:val="4CF04DA2"/>
    <w:rsid w:val="4D5C5517"/>
    <w:rsid w:val="4DA333C4"/>
    <w:rsid w:val="4DA75E17"/>
    <w:rsid w:val="4E1C4E86"/>
    <w:rsid w:val="4E5637EB"/>
    <w:rsid w:val="4E8266B5"/>
    <w:rsid w:val="4E961916"/>
    <w:rsid w:val="4EBA6A11"/>
    <w:rsid w:val="4F0F6D5C"/>
    <w:rsid w:val="4F181FFD"/>
    <w:rsid w:val="4F2B2D52"/>
    <w:rsid w:val="4F372060"/>
    <w:rsid w:val="4FE01DAA"/>
    <w:rsid w:val="4FE107A4"/>
    <w:rsid w:val="502C3ECE"/>
    <w:rsid w:val="507014BB"/>
    <w:rsid w:val="509C6C9D"/>
    <w:rsid w:val="50C54B8C"/>
    <w:rsid w:val="51100590"/>
    <w:rsid w:val="51324828"/>
    <w:rsid w:val="51701E6B"/>
    <w:rsid w:val="51BC0C75"/>
    <w:rsid w:val="51E50601"/>
    <w:rsid w:val="5281153F"/>
    <w:rsid w:val="530669C8"/>
    <w:rsid w:val="53314FB7"/>
    <w:rsid w:val="533779F5"/>
    <w:rsid w:val="53A14450"/>
    <w:rsid w:val="54013E20"/>
    <w:rsid w:val="546442FE"/>
    <w:rsid w:val="54872811"/>
    <w:rsid w:val="54D21586"/>
    <w:rsid w:val="55514264"/>
    <w:rsid w:val="55B30D1E"/>
    <w:rsid w:val="55D53B61"/>
    <w:rsid w:val="55F63943"/>
    <w:rsid w:val="563747DC"/>
    <w:rsid w:val="569426A0"/>
    <w:rsid w:val="571A7804"/>
    <w:rsid w:val="572A6403"/>
    <w:rsid w:val="577A554A"/>
    <w:rsid w:val="57D2773B"/>
    <w:rsid w:val="57D7284A"/>
    <w:rsid w:val="57FC0590"/>
    <w:rsid w:val="58504806"/>
    <w:rsid w:val="5877578F"/>
    <w:rsid w:val="589253DF"/>
    <w:rsid w:val="590E3F1F"/>
    <w:rsid w:val="5932215F"/>
    <w:rsid w:val="59854466"/>
    <w:rsid w:val="59897307"/>
    <w:rsid w:val="59E95878"/>
    <w:rsid w:val="5A173544"/>
    <w:rsid w:val="5A575C75"/>
    <w:rsid w:val="5ABA7533"/>
    <w:rsid w:val="5AD8768A"/>
    <w:rsid w:val="5B2521CB"/>
    <w:rsid w:val="5B63656E"/>
    <w:rsid w:val="5BA32527"/>
    <w:rsid w:val="5C250526"/>
    <w:rsid w:val="5C424580"/>
    <w:rsid w:val="5CCE7172"/>
    <w:rsid w:val="5CF83B17"/>
    <w:rsid w:val="5D473954"/>
    <w:rsid w:val="5D6C646E"/>
    <w:rsid w:val="5D8E4D74"/>
    <w:rsid w:val="5DA32DA3"/>
    <w:rsid w:val="5E4F7958"/>
    <w:rsid w:val="5E5271B2"/>
    <w:rsid w:val="5E7079E8"/>
    <w:rsid w:val="5EBB6F28"/>
    <w:rsid w:val="5EE83E79"/>
    <w:rsid w:val="60491C48"/>
    <w:rsid w:val="604B638A"/>
    <w:rsid w:val="60885651"/>
    <w:rsid w:val="60A44A60"/>
    <w:rsid w:val="60BF6229"/>
    <w:rsid w:val="60EB1F20"/>
    <w:rsid w:val="615C31FA"/>
    <w:rsid w:val="61823FEF"/>
    <w:rsid w:val="61BF1179"/>
    <w:rsid w:val="61BF7EDC"/>
    <w:rsid w:val="61E86E24"/>
    <w:rsid w:val="62B5163A"/>
    <w:rsid w:val="62F5613F"/>
    <w:rsid w:val="634A082D"/>
    <w:rsid w:val="639E34A0"/>
    <w:rsid w:val="63C0691C"/>
    <w:rsid w:val="63D01484"/>
    <w:rsid w:val="64A5470C"/>
    <w:rsid w:val="64C00027"/>
    <w:rsid w:val="65FC1883"/>
    <w:rsid w:val="6601057F"/>
    <w:rsid w:val="663A2B71"/>
    <w:rsid w:val="663A60ED"/>
    <w:rsid w:val="668472F8"/>
    <w:rsid w:val="66DA1497"/>
    <w:rsid w:val="674878B8"/>
    <w:rsid w:val="67AC77C6"/>
    <w:rsid w:val="67C0345E"/>
    <w:rsid w:val="67D001A7"/>
    <w:rsid w:val="67EA7BCA"/>
    <w:rsid w:val="67F25494"/>
    <w:rsid w:val="681607FC"/>
    <w:rsid w:val="68465A8F"/>
    <w:rsid w:val="686804C8"/>
    <w:rsid w:val="68812AA8"/>
    <w:rsid w:val="6884475D"/>
    <w:rsid w:val="68C968A7"/>
    <w:rsid w:val="68F725A0"/>
    <w:rsid w:val="69121180"/>
    <w:rsid w:val="697A152F"/>
    <w:rsid w:val="69E003D9"/>
    <w:rsid w:val="6A002FDE"/>
    <w:rsid w:val="6A3E6BDD"/>
    <w:rsid w:val="6A7816BA"/>
    <w:rsid w:val="6A8D3926"/>
    <w:rsid w:val="6AB2295B"/>
    <w:rsid w:val="6AC15AF3"/>
    <w:rsid w:val="6B3544A1"/>
    <w:rsid w:val="6B362D1B"/>
    <w:rsid w:val="6B737CD7"/>
    <w:rsid w:val="6B991182"/>
    <w:rsid w:val="6BB71F94"/>
    <w:rsid w:val="6C757127"/>
    <w:rsid w:val="6CD31F9F"/>
    <w:rsid w:val="6D671205"/>
    <w:rsid w:val="6D925CA1"/>
    <w:rsid w:val="6DA51FB8"/>
    <w:rsid w:val="6DCF08D5"/>
    <w:rsid w:val="6DF84BE1"/>
    <w:rsid w:val="6E161558"/>
    <w:rsid w:val="6E443E39"/>
    <w:rsid w:val="6E6013CB"/>
    <w:rsid w:val="6E8965E0"/>
    <w:rsid w:val="6F0A0B69"/>
    <w:rsid w:val="6F2E4A67"/>
    <w:rsid w:val="6FBA4A15"/>
    <w:rsid w:val="6FBD3A6B"/>
    <w:rsid w:val="6FD32C3E"/>
    <w:rsid w:val="6FFB313C"/>
    <w:rsid w:val="706B7FC3"/>
    <w:rsid w:val="708363AB"/>
    <w:rsid w:val="70E72161"/>
    <w:rsid w:val="70EE4A06"/>
    <w:rsid w:val="71095FAF"/>
    <w:rsid w:val="71185C9D"/>
    <w:rsid w:val="71842CA2"/>
    <w:rsid w:val="71BE3170"/>
    <w:rsid w:val="71FE6204"/>
    <w:rsid w:val="72817AC3"/>
    <w:rsid w:val="728624D4"/>
    <w:rsid w:val="72D36417"/>
    <w:rsid w:val="732E4737"/>
    <w:rsid w:val="7351320D"/>
    <w:rsid w:val="73613B4A"/>
    <w:rsid w:val="7397120A"/>
    <w:rsid w:val="73F85C50"/>
    <w:rsid w:val="74034030"/>
    <w:rsid w:val="744971BD"/>
    <w:rsid w:val="74AA5B1A"/>
    <w:rsid w:val="74CE2D4A"/>
    <w:rsid w:val="74D95FB4"/>
    <w:rsid w:val="74F03A5C"/>
    <w:rsid w:val="74F22E93"/>
    <w:rsid w:val="75117E0C"/>
    <w:rsid w:val="753A006D"/>
    <w:rsid w:val="774037BE"/>
    <w:rsid w:val="776D160D"/>
    <w:rsid w:val="77A0511B"/>
    <w:rsid w:val="77A960A4"/>
    <w:rsid w:val="77C63A71"/>
    <w:rsid w:val="77D36DFD"/>
    <w:rsid w:val="78BB144A"/>
    <w:rsid w:val="78C239ED"/>
    <w:rsid w:val="78FC11ED"/>
    <w:rsid w:val="791B3816"/>
    <w:rsid w:val="792D4990"/>
    <w:rsid w:val="793C5C9A"/>
    <w:rsid w:val="7975367D"/>
    <w:rsid w:val="79800EA5"/>
    <w:rsid w:val="79853D66"/>
    <w:rsid w:val="79855CC0"/>
    <w:rsid w:val="79BF16BF"/>
    <w:rsid w:val="79C404C1"/>
    <w:rsid w:val="79C43CEE"/>
    <w:rsid w:val="7A3E768E"/>
    <w:rsid w:val="7ACE7597"/>
    <w:rsid w:val="7AE501DD"/>
    <w:rsid w:val="7AEF7FD7"/>
    <w:rsid w:val="7AF21E2D"/>
    <w:rsid w:val="7B2D44BF"/>
    <w:rsid w:val="7B6700D1"/>
    <w:rsid w:val="7B6B55EB"/>
    <w:rsid w:val="7B76433B"/>
    <w:rsid w:val="7B7B6840"/>
    <w:rsid w:val="7B9975B8"/>
    <w:rsid w:val="7C0B02DA"/>
    <w:rsid w:val="7CBA24A5"/>
    <w:rsid w:val="7D7C5C6B"/>
    <w:rsid w:val="7DFC5BDB"/>
    <w:rsid w:val="7EA86FA8"/>
    <w:rsid w:val="7EE44FF1"/>
    <w:rsid w:val="7F2E11DF"/>
    <w:rsid w:val="7F626C1D"/>
    <w:rsid w:val="7F834C6C"/>
    <w:rsid w:val="7F8E4765"/>
    <w:rsid w:val="7FAE160D"/>
    <w:rsid w:val="7FFC54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List Paragraph"/>
    <w:basedOn w:val="1"/>
    <w:qFormat/>
    <w:uiPriority w:val="34"/>
    <w:pPr>
      <w:ind w:firstLine="420"/>
    </w:pPr>
  </w:style>
  <w:style w:type="character" w:customStyle="1" w:styleId="7">
    <w:name w:val="font21"/>
    <w:basedOn w:val="5"/>
    <w:qFormat/>
    <w:uiPriority w:val="0"/>
    <w:rPr>
      <w:rFonts w:hint="eastAsia" w:ascii="宋体" w:hAnsi="宋体" w:eastAsia="宋体" w:cs="宋体"/>
      <w:color w:val="000000"/>
      <w:sz w:val="32"/>
      <w:szCs w:val="32"/>
      <w:u w:val="none"/>
    </w:rPr>
  </w:style>
  <w:style w:type="character" w:customStyle="1" w:styleId="8">
    <w:name w:val="font51"/>
    <w:basedOn w:val="5"/>
    <w:qFormat/>
    <w:uiPriority w:val="0"/>
    <w:rPr>
      <w:rFonts w:hint="default" w:ascii="Times New Roman" w:hAnsi="Times New Roman" w:cs="Times New Roman"/>
      <w:color w:val="000000"/>
      <w:sz w:val="32"/>
      <w:szCs w:val="32"/>
      <w:u w:val="none"/>
    </w:rPr>
  </w:style>
  <w:style w:type="character" w:customStyle="1" w:styleId="9">
    <w:name w:val="font41"/>
    <w:basedOn w:val="5"/>
    <w:qFormat/>
    <w:uiPriority w:val="0"/>
    <w:rPr>
      <w:rFonts w:ascii="OHTESG + TimesNewRomanPSMT" w:hAnsi="OHTESG + TimesNewRomanPSMT" w:eastAsia="OHTESG + TimesNewRomanPSMT" w:cs="OHTESG + TimesNewRomanPSMT"/>
      <w:color w:val="000000"/>
      <w:sz w:val="32"/>
      <w:szCs w:val="3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2019-09-06T02:27:00Z</dcterms:created>
  <dc:creator>LILG</dc:creator>
  <cp:lastModifiedBy>NF-ZCZX01</cp:lastModifiedBy>
  <cp:lastPrinted>2019-09-06T06:09:00Z</cp:lastPrinted>
  <dcterms:modified xsi:type="dcterms:W3CDTF">2020-05-13T06:10:40Z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